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11B" w:rsidRPr="00A54BD7" w:rsidRDefault="00A54BD7" w:rsidP="00D5703C">
      <w:pPr>
        <w:spacing w:line="480" w:lineRule="auto"/>
        <w:jc w:val="center"/>
        <w:rPr>
          <w:rFonts w:ascii="Times New Roman" w:eastAsia="Times New Roman" w:hAnsi="Times New Roman" w:cs="Times New Roman"/>
          <w:sz w:val="24"/>
          <w:szCs w:val="24"/>
        </w:rPr>
      </w:pPr>
      <w:r w:rsidRPr="00A54BD7">
        <w:rPr>
          <w:rFonts w:ascii="Times New Roman" w:eastAsia="Times New Roman" w:hAnsi="Times New Roman" w:cs="Times New Roman"/>
          <w:sz w:val="24"/>
          <w:szCs w:val="24"/>
        </w:rPr>
        <w:t>Effect of Polyphenols on the Metabolism of Cockroaches</w:t>
      </w:r>
      <w:r>
        <w:rPr>
          <w:rFonts w:ascii="Times New Roman" w:eastAsia="Times New Roman" w:hAnsi="Times New Roman" w:cs="Times New Roman"/>
          <w:sz w:val="24"/>
          <w:szCs w:val="24"/>
        </w:rPr>
        <w:t xml:space="preserve"> (</w:t>
      </w:r>
      <w:r w:rsidRPr="0084391C">
        <w:rPr>
          <w:rFonts w:ascii="Times New Roman" w:eastAsia="Times New Roman" w:hAnsi="Times New Roman" w:cs="Times New Roman"/>
          <w:i/>
          <w:iCs/>
          <w:color w:val="222222"/>
          <w:sz w:val="24"/>
          <w:szCs w:val="24"/>
          <w:lang w:val="en-US"/>
        </w:rPr>
        <w:t>G</w:t>
      </w:r>
      <w:r>
        <w:rPr>
          <w:rFonts w:ascii="Times New Roman" w:eastAsia="Times New Roman" w:hAnsi="Times New Roman" w:cs="Times New Roman"/>
          <w:i/>
          <w:iCs/>
          <w:color w:val="222222"/>
          <w:sz w:val="24"/>
          <w:szCs w:val="24"/>
          <w:lang w:val="en-US"/>
        </w:rPr>
        <w:t>.</w:t>
      </w:r>
      <w:r w:rsidRPr="0084391C">
        <w:rPr>
          <w:rFonts w:ascii="Times New Roman" w:eastAsia="Times New Roman" w:hAnsi="Times New Roman" w:cs="Times New Roman"/>
          <w:i/>
          <w:iCs/>
          <w:color w:val="222222"/>
          <w:sz w:val="24"/>
          <w:szCs w:val="24"/>
          <w:lang w:val="en-US"/>
        </w:rPr>
        <w:t xml:space="preserve"> </w:t>
      </w:r>
      <w:proofErr w:type="spellStart"/>
      <w:r w:rsidRPr="0084391C">
        <w:rPr>
          <w:rFonts w:ascii="Times New Roman" w:eastAsia="Times New Roman" w:hAnsi="Times New Roman" w:cs="Times New Roman"/>
          <w:i/>
          <w:iCs/>
          <w:color w:val="222222"/>
          <w:sz w:val="24"/>
          <w:szCs w:val="24"/>
          <w:lang w:val="en-US"/>
        </w:rPr>
        <w:t>portentosa</w:t>
      </w:r>
      <w:proofErr w:type="spellEnd"/>
      <w:r>
        <w:rPr>
          <w:rFonts w:ascii="Times New Roman" w:eastAsia="Times New Roman" w:hAnsi="Times New Roman" w:cs="Times New Roman"/>
          <w:sz w:val="24"/>
          <w:szCs w:val="24"/>
        </w:rPr>
        <w:t>)</w:t>
      </w:r>
    </w:p>
    <w:p w:rsidR="004E48E9" w:rsidRDefault="004E48E9" w:rsidP="0084391C">
      <w:pPr>
        <w:spacing w:line="480" w:lineRule="auto"/>
        <w:rPr>
          <w:rFonts w:ascii="Times New Roman" w:eastAsia="Times New Roman" w:hAnsi="Times New Roman" w:cs="Times New Roman"/>
          <w:b/>
          <w:sz w:val="24"/>
          <w:szCs w:val="24"/>
        </w:rPr>
      </w:pPr>
    </w:p>
    <w:p w:rsidR="00935A5A" w:rsidRPr="00041618" w:rsidRDefault="00076DC1" w:rsidP="0084391C">
      <w:pPr>
        <w:spacing w:line="480" w:lineRule="auto"/>
        <w:rPr>
          <w:rFonts w:ascii="Times New Roman" w:eastAsia="Times New Roman" w:hAnsi="Times New Roman" w:cs="Times New Roman"/>
          <w:b/>
          <w:sz w:val="24"/>
          <w:szCs w:val="24"/>
        </w:rPr>
      </w:pPr>
      <w:r w:rsidRPr="00041618">
        <w:rPr>
          <w:rFonts w:ascii="Times New Roman" w:eastAsia="Times New Roman" w:hAnsi="Times New Roman" w:cs="Times New Roman"/>
          <w:b/>
          <w:sz w:val="24"/>
          <w:szCs w:val="24"/>
        </w:rPr>
        <w:t>Abstract</w:t>
      </w:r>
    </w:p>
    <w:p w:rsidR="00935A5A" w:rsidRPr="005078A0" w:rsidRDefault="005078A0" w:rsidP="0084391C">
      <w:pPr>
        <w:spacing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ab/>
        <w:t>Green tea is a popular drink worldwide and it has many benefits toward our health</w:t>
      </w:r>
      <w:r w:rsidR="00A54BD7">
        <w:rPr>
          <w:rFonts w:ascii="Times New Roman" w:eastAsia="Times New Roman" w:hAnsi="Times New Roman" w:cs="Times New Roman"/>
          <w:sz w:val="24"/>
          <w:szCs w:val="24"/>
        </w:rPr>
        <w:t xml:space="preserve"> due to the polyphenols contained in the green tea leaves</w:t>
      </w:r>
      <w:r>
        <w:rPr>
          <w:rFonts w:ascii="Times New Roman" w:eastAsia="Times New Roman" w:hAnsi="Times New Roman" w:cs="Times New Roman"/>
          <w:sz w:val="24"/>
          <w:szCs w:val="24"/>
        </w:rPr>
        <w:t>.</w:t>
      </w:r>
      <w:r w:rsidR="00213D41">
        <w:rPr>
          <w:rFonts w:ascii="Times New Roman" w:eastAsia="Times New Roman" w:hAnsi="Times New Roman" w:cs="Times New Roman"/>
          <w:sz w:val="24"/>
          <w:szCs w:val="24"/>
        </w:rPr>
        <w:t xml:space="preserve"> Catechins is a major polyphenol found in green tea, which has been </w:t>
      </w:r>
      <w:r w:rsidR="009F6378">
        <w:rPr>
          <w:rFonts w:ascii="Times New Roman" w:eastAsia="Times New Roman" w:hAnsi="Times New Roman" w:cs="Times New Roman"/>
          <w:sz w:val="24"/>
          <w:szCs w:val="24"/>
        </w:rPr>
        <w:t>shown to increase humans’ metabolic rate</w:t>
      </w:r>
      <w:r w:rsidR="003C78BC">
        <w:rPr>
          <w:rFonts w:ascii="Times New Roman" w:eastAsia="Times New Roman" w:hAnsi="Times New Roman" w:cs="Times New Roman"/>
          <w:sz w:val="24"/>
          <w:szCs w:val="24"/>
        </w:rPr>
        <w:t xml:space="preserve">. This experiment will study the effects of green tea on the metabolism of cockroaches. </w:t>
      </w:r>
      <w:r>
        <w:rPr>
          <w:rFonts w:ascii="Times New Roman" w:eastAsia="Times New Roman" w:hAnsi="Times New Roman" w:cs="Times New Roman"/>
          <w:sz w:val="24"/>
          <w:szCs w:val="24"/>
        </w:rPr>
        <w:t xml:space="preserve">The </w:t>
      </w:r>
      <w:r w:rsidR="003C78BC">
        <w:rPr>
          <w:rFonts w:ascii="Times New Roman" w:eastAsia="Times New Roman" w:hAnsi="Times New Roman" w:cs="Times New Roman"/>
          <w:sz w:val="24"/>
          <w:szCs w:val="24"/>
        </w:rPr>
        <w:t>oxygen</w:t>
      </w:r>
      <w:r>
        <w:rPr>
          <w:rFonts w:ascii="Times New Roman" w:eastAsia="Times New Roman" w:hAnsi="Times New Roman" w:cs="Times New Roman"/>
          <w:sz w:val="24"/>
          <w:szCs w:val="24"/>
        </w:rPr>
        <w:t xml:space="preserve"> composition</w:t>
      </w:r>
      <w:r w:rsidR="004E48E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4E48E9">
        <w:rPr>
          <w:rFonts w:ascii="Times New Roman" w:eastAsia="Times New Roman" w:hAnsi="Times New Roman" w:cs="Times New Roman"/>
          <w:sz w:val="24"/>
          <w:szCs w:val="24"/>
        </w:rPr>
        <w:t>by cockroaches (normal- or green tea-diet) at three different temperatures</w:t>
      </w:r>
      <w:r w:rsidR="00FC43AE">
        <w:rPr>
          <w:rFonts w:ascii="Times New Roman" w:eastAsia="Times New Roman" w:hAnsi="Times New Roman" w:cs="Times New Roman"/>
          <w:sz w:val="24"/>
          <w:szCs w:val="24"/>
        </w:rPr>
        <w:t xml:space="preserve"> (</w:t>
      </w:r>
      <w:r w:rsidR="00FC43AE">
        <w:rPr>
          <w:rFonts w:ascii="Times New Roman" w:eastAsia="Times New Roman" w:hAnsi="Times New Roman" w:cs="Times New Roman"/>
          <w:sz w:val="24"/>
          <w:szCs w:val="24"/>
        </w:rPr>
        <w:t xml:space="preserve">15 </w:t>
      </w:r>
      <w:r w:rsidR="00FC43AE">
        <w:rPr>
          <w:rFonts w:ascii="Times New Roman" w:eastAsia="Times New Roman" w:hAnsi="Times New Roman" w:cs="Times New Roman"/>
          <w:sz w:val="24"/>
          <w:szCs w:val="24"/>
        </w:rPr>
        <w:sym w:font="Symbol" w:char="F0B0"/>
      </w:r>
      <w:r w:rsidR="00FC43AE">
        <w:rPr>
          <w:rFonts w:ascii="Times New Roman" w:eastAsia="Times New Roman" w:hAnsi="Times New Roman" w:cs="Times New Roman"/>
          <w:sz w:val="24"/>
          <w:szCs w:val="24"/>
        </w:rPr>
        <w:t>C</w:t>
      </w:r>
      <w:r w:rsidR="00FC43AE">
        <w:rPr>
          <w:rFonts w:ascii="Times New Roman" w:eastAsia="Times New Roman" w:hAnsi="Times New Roman" w:cs="Times New Roman"/>
          <w:sz w:val="24"/>
          <w:szCs w:val="24"/>
        </w:rPr>
        <w:t>, 23</w:t>
      </w:r>
      <w:r w:rsidR="00FC43AE">
        <w:rPr>
          <w:rFonts w:ascii="Times New Roman" w:eastAsia="Times New Roman" w:hAnsi="Times New Roman" w:cs="Times New Roman"/>
          <w:sz w:val="24"/>
          <w:szCs w:val="24"/>
        </w:rPr>
        <w:t xml:space="preserve"> </w:t>
      </w:r>
      <w:r w:rsidR="00FC43AE">
        <w:rPr>
          <w:rFonts w:ascii="Times New Roman" w:eastAsia="Times New Roman" w:hAnsi="Times New Roman" w:cs="Times New Roman"/>
          <w:sz w:val="24"/>
          <w:szCs w:val="24"/>
        </w:rPr>
        <w:sym w:font="Symbol" w:char="F0B0"/>
      </w:r>
      <w:r w:rsidR="00FC43AE">
        <w:rPr>
          <w:rFonts w:ascii="Times New Roman" w:eastAsia="Times New Roman" w:hAnsi="Times New Roman" w:cs="Times New Roman"/>
          <w:sz w:val="24"/>
          <w:szCs w:val="24"/>
        </w:rPr>
        <w:t>C</w:t>
      </w:r>
      <w:r w:rsidR="00FC43AE">
        <w:rPr>
          <w:rFonts w:ascii="Times New Roman" w:eastAsia="Times New Roman" w:hAnsi="Times New Roman" w:cs="Times New Roman"/>
          <w:sz w:val="24"/>
          <w:szCs w:val="24"/>
        </w:rPr>
        <w:t>, and 30</w:t>
      </w:r>
      <w:r w:rsidR="00FC43AE">
        <w:rPr>
          <w:rFonts w:ascii="Times New Roman" w:eastAsia="Times New Roman" w:hAnsi="Times New Roman" w:cs="Times New Roman"/>
          <w:sz w:val="24"/>
          <w:szCs w:val="24"/>
        </w:rPr>
        <w:t xml:space="preserve"> </w:t>
      </w:r>
      <w:r w:rsidR="00FC43AE">
        <w:rPr>
          <w:rFonts w:ascii="Times New Roman" w:eastAsia="Times New Roman" w:hAnsi="Times New Roman" w:cs="Times New Roman"/>
          <w:sz w:val="24"/>
          <w:szCs w:val="24"/>
        </w:rPr>
        <w:sym w:font="Symbol" w:char="F0B0"/>
      </w:r>
      <w:r w:rsidR="00FC43AE">
        <w:rPr>
          <w:rFonts w:ascii="Times New Roman" w:eastAsia="Times New Roman" w:hAnsi="Times New Roman" w:cs="Times New Roman"/>
          <w:sz w:val="24"/>
          <w:szCs w:val="24"/>
        </w:rPr>
        <w:t>C</w:t>
      </w:r>
      <w:r w:rsidR="00FC43AE">
        <w:rPr>
          <w:rFonts w:ascii="Times New Roman" w:eastAsia="Times New Roman" w:hAnsi="Times New Roman" w:cs="Times New Roman"/>
          <w:sz w:val="24"/>
          <w:szCs w:val="24"/>
        </w:rPr>
        <w:t>)</w:t>
      </w:r>
      <w:r w:rsidR="004E48E9">
        <w:rPr>
          <w:rFonts w:ascii="Times New Roman" w:eastAsia="Times New Roman" w:hAnsi="Times New Roman" w:cs="Times New Roman"/>
          <w:sz w:val="24"/>
          <w:szCs w:val="24"/>
        </w:rPr>
        <w:t xml:space="preserve"> were analyzed.</w:t>
      </w:r>
      <w:r w:rsidR="00FC43AE">
        <w:rPr>
          <w:rFonts w:ascii="Times New Roman" w:eastAsia="Times New Roman" w:hAnsi="Times New Roman" w:cs="Times New Roman"/>
          <w:sz w:val="24"/>
          <w:szCs w:val="24"/>
        </w:rPr>
        <w:t xml:space="preserve"> </w:t>
      </w:r>
      <w:r w:rsidR="00FC43AE">
        <w:rPr>
          <w:rFonts w:ascii="Times New Roman" w:eastAsia="Times New Roman" w:hAnsi="Times New Roman" w:cs="Times New Roman"/>
          <w:sz w:val="24"/>
          <w:szCs w:val="24"/>
        </w:rPr>
        <w:t>Both of the groups were fed with dried roach food and supplemented with fresh lettuce, but the green tea group was also fed with green tea leaves.</w:t>
      </w:r>
      <w:r w:rsidR="003C78BC">
        <w:rPr>
          <w:rFonts w:ascii="Times New Roman" w:eastAsia="Times New Roman" w:hAnsi="Times New Roman" w:cs="Times New Roman"/>
          <w:sz w:val="24"/>
          <w:szCs w:val="24"/>
        </w:rPr>
        <w:t xml:space="preserve"> </w:t>
      </w:r>
      <w:r w:rsidR="006D5CE4">
        <w:rPr>
          <w:rFonts w:ascii="Times New Roman" w:eastAsia="Times New Roman" w:hAnsi="Times New Roman" w:cs="Times New Roman"/>
          <w:sz w:val="24"/>
          <w:szCs w:val="24"/>
        </w:rPr>
        <w:t>When the cockroaches were fed with green tea leaves, their</w:t>
      </w:r>
      <w:r w:rsidR="003C78BC">
        <w:rPr>
          <w:rFonts w:ascii="Times New Roman" w:eastAsia="Times New Roman" w:hAnsi="Times New Roman" w:cs="Times New Roman"/>
          <w:sz w:val="24"/>
          <w:szCs w:val="24"/>
        </w:rPr>
        <w:t xml:space="preserve"> metabolic rate </w:t>
      </w:r>
      <w:r w:rsidR="006D5CE4">
        <w:rPr>
          <w:rFonts w:ascii="Times New Roman" w:eastAsia="Times New Roman" w:hAnsi="Times New Roman" w:cs="Times New Roman"/>
          <w:sz w:val="24"/>
          <w:szCs w:val="24"/>
        </w:rPr>
        <w:t>will</w:t>
      </w:r>
      <w:r w:rsidR="003C78BC">
        <w:rPr>
          <w:rFonts w:ascii="Times New Roman" w:eastAsia="Times New Roman" w:hAnsi="Times New Roman" w:cs="Times New Roman"/>
          <w:sz w:val="24"/>
          <w:szCs w:val="24"/>
        </w:rPr>
        <w:t xml:space="preserve"> be higher than the control roaches.</w:t>
      </w:r>
      <w:r w:rsidR="00FC43AE">
        <w:rPr>
          <w:rFonts w:ascii="Times New Roman" w:eastAsia="Times New Roman" w:hAnsi="Times New Roman" w:cs="Times New Roman"/>
          <w:sz w:val="24"/>
          <w:szCs w:val="24"/>
        </w:rPr>
        <w:t xml:space="preserve"> </w:t>
      </w:r>
      <w:r w:rsidR="004E48E9">
        <w:rPr>
          <w:rFonts w:ascii="Times New Roman" w:eastAsia="Times New Roman" w:hAnsi="Times New Roman" w:cs="Times New Roman"/>
          <w:sz w:val="24"/>
          <w:szCs w:val="24"/>
        </w:rPr>
        <w:t xml:space="preserve">The </w:t>
      </w:r>
      <w:r w:rsidR="006D5CE4">
        <w:rPr>
          <w:rFonts w:ascii="Times New Roman" w:eastAsia="Times New Roman" w:hAnsi="Times New Roman" w:cs="Times New Roman"/>
          <w:sz w:val="24"/>
          <w:szCs w:val="24"/>
        </w:rPr>
        <w:t xml:space="preserve">result showed that the </w:t>
      </w:r>
      <w:r w:rsidR="004E48E9">
        <w:rPr>
          <w:rFonts w:ascii="Times New Roman" w:eastAsia="Times New Roman" w:hAnsi="Times New Roman" w:cs="Times New Roman"/>
          <w:sz w:val="24"/>
          <w:szCs w:val="24"/>
        </w:rPr>
        <w:t>average V</w:t>
      </w:r>
      <w:r w:rsidR="004E48E9">
        <w:rPr>
          <w:rFonts w:ascii="Times New Roman" w:eastAsia="Times New Roman" w:hAnsi="Times New Roman" w:cs="Times New Roman"/>
          <w:sz w:val="24"/>
          <w:szCs w:val="24"/>
          <w:vertAlign w:val="subscript"/>
        </w:rPr>
        <w:t>O2</w:t>
      </w:r>
      <w:r w:rsidR="004E48E9">
        <w:rPr>
          <w:rFonts w:ascii="Times New Roman" w:eastAsia="Times New Roman" w:hAnsi="Times New Roman" w:cs="Times New Roman"/>
          <w:sz w:val="24"/>
          <w:szCs w:val="24"/>
        </w:rPr>
        <w:t xml:space="preserve"> of the green tea-diet roaches</w:t>
      </w:r>
      <w:r w:rsidR="00213D41">
        <w:rPr>
          <w:rFonts w:ascii="Times New Roman" w:eastAsia="Times New Roman" w:hAnsi="Times New Roman" w:cs="Times New Roman"/>
          <w:sz w:val="24"/>
          <w:szCs w:val="24"/>
        </w:rPr>
        <w:t xml:space="preserve"> had no difference </w:t>
      </w:r>
      <w:r w:rsidR="004E48E9">
        <w:rPr>
          <w:rFonts w:ascii="Times New Roman" w:eastAsia="Times New Roman" w:hAnsi="Times New Roman" w:cs="Times New Roman"/>
          <w:sz w:val="24"/>
          <w:szCs w:val="24"/>
        </w:rPr>
        <w:t xml:space="preserve">than that of the normal-diet roaches at all three temperatures. </w:t>
      </w:r>
      <w:r w:rsidR="00213D41">
        <w:rPr>
          <w:rFonts w:ascii="Times New Roman" w:eastAsia="Times New Roman" w:hAnsi="Times New Roman" w:cs="Times New Roman"/>
          <w:sz w:val="24"/>
          <w:szCs w:val="24"/>
        </w:rPr>
        <w:t xml:space="preserve"> </w:t>
      </w:r>
    </w:p>
    <w:p w:rsidR="00935A5A" w:rsidRPr="00213D41" w:rsidRDefault="00935A5A" w:rsidP="0084391C">
      <w:pPr>
        <w:spacing w:line="480" w:lineRule="auto"/>
        <w:rPr>
          <w:rFonts w:ascii="Times New Roman" w:eastAsia="Times New Roman" w:hAnsi="Times New Roman" w:cs="Times New Roman"/>
          <w:sz w:val="24"/>
          <w:szCs w:val="24"/>
          <w:lang w:val="en-US"/>
        </w:rPr>
      </w:pPr>
    </w:p>
    <w:p w:rsidR="00935A5A" w:rsidRPr="00041618" w:rsidRDefault="00076DC1" w:rsidP="0084391C">
      <w:pPr>
        <w:spacing w:line="480" w:lineRule="auto"/>
        <w:rPr>
          <w:rFonts w:ascii="Times New Roman" w:eastAsia="Times New Roman" w:hAnsi="Times New Roman" w:cs="Times New Roman"/>
          <w:b/>
          <w:sz w:val="24"/>
          <w:szCs w:val="24"/>
        </w:rPr>
      </w:pPr>
      <w:r w:rsidRPr="00041618">
        <w:rPr>
          <w:rFonts w:ascii="Times New Roman" w:eastAsia="Times New Roman" w:hAnsi="Times New Roman" w:cs="Times New Roman"/>
          <w:b/>
          <w:sz w:val="24"/>
          <w:szCs w:val="24"/>
        </w:rPr>
        <w:t>Introduction</w:t>
      </w:r>
    </w:p>
    <w:p w:rsidR="00935A5A" w:rsidRPr="0084391C" w:rsidRDefault="00076DC1" w:rsidP="0084391C">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Green tea </w:t>
      </w:r>
      <w:r w:rsidR="00041618">
        <w:rPr>
          <w:rFonts w:ascii="Times New Roman" w:eastAsia="Times New Roman" w:hAnsi="Times New Roman" w:cs="Times New Roman"/>
          <w:sz w:val="24"/>
          <w:szCs w:val="24"/>
        </w:rPr>
        <w:t>has been</w:t>
      </w:r>
      <w:r>
        <w:rPr>
          <w:rFonts w:ascii="Times New Roman" w:eastAsia="Times New Roman" w:hAnsi="Times New Roman" w:cs="Times New Roman"/>
          <w:sz w:val="24"/>
          <w:szCs w:val="24"/>
        </w:rPr>
        <w:t xml:space="preserve"> consumed worldwide for many decades since its discovery. More and more people are consuming it because of its health promotional effects contributed by the polyphenols </w:t>
      </w:r>
      <w:r w:rsidR="00041618">
        <w:rPr>
          <w:rFonts w:ascii="Times New Roman" w:eastAsia="Times New Roman" w:hAnsi="Times New Roman" w:cs="Times New Roman"/>
          <w:sz w:val="24"/>
          <w:szCs w:val="24"/>
        </w:rPr>
        <w:t xml:space="preserve">contained in the dried green tea leaves </w:t>
      </w:r>
      <w:r>
        <w:rPr>
          <w:rFonts w:ascii="Times New Roman" w:eastAsia="Times New Roman" w:hAnsi="Times New Roman" w:cs="Times New Roman"/>
          <w:sz w:val="24"/>
          <w:szCs w:val="24"/>
        </w:rPr>
        <w:t xml:space="preserve">(Khan &amp; Mukhtar, 2007). Among the </w:t>
      </w:r>
      <w:r w:rsidRPr="0084391C">
        <w:rPr>
          <w:rFonts w:ascii="Times New Roman" w:eastAsia="Times New Roman" w:hAnsi="Times New Roman" w:cs="Times New Roman"/>
          <w:sz w:val="24"/>
          <w:szCs w:val="24"/>
        </w:rPr>
        <w:t>polyphenols found in green tea, catechins are one of the most dominant compounds found in green tea (</w:t>
      </w:r>
      <w:proofErr w:type="spellStart"/>
      <w:r w:rsidRPr="0084391C">
        <w:rPr>
          <w:rFonts w:ascii="Times New Roman" w:eastAsia="Times New Roman" w:hAnsi="Times New Roman" w:cs="Times New Roman"/>
          <w:sz w:val="24"/>
          <w:szCs w:val="24"/>
        </w:rPr>
        <w:t>Dulloo</w:t>
      </w:r>
      <w:proofErr w:type="spellEnd"/>
      <w:r w:rsidRPr="0084391C">
        <w:rPr>
          <w:rFonts w:ascii="Times New Roman" w:eastAsia="Times New Roman" w:hAnsi="Times New Roman" w:cs="Times New Roman"/>
          <w:sz w:val="24"/>
          <w:szCs w:val="24"/>
        </w:rPr>
        <w:t>, 1999).</w:t>
      </w:r>
      <w:r w:rsidR="0084391C" w:rsidRPr="0084391C">
        <w:rPr>
          <w:rFonts w:ascii="Times New Roman" w:eastAsia="Times New Roman" w:hAnsi="Times New Roman" w:cs="Times New Roman"/>
          <w:sz w:val="24"/>
          <w:szCs w:val="24"/>
        </w:rPr>
        <w:t xml:space="preserve"> </w:t>
      </w:r>
    </w:p>
    <w:p w:rsidR="0035011B" w:rsidRDefault="0084391C" w:rsidP="00F57829">
      <w:pPr>
        <w:spacing w:line="480" w:lineRule="auto"/>
        <w:ind w:firstLine="720"/>
        <w:rPr>
          <w:rFonts w:ascii="Times New Roman" w:eastAsia="Times New Roman" w:hAnsi="Times New Roman" w:cs="Times New Roman"/>
          <w:sz w:val="24"/>
          <w:szCs w:val="24"/>
        </w:rPr>
      </w:pPr>
      <w:r w:rsidRPr="0084391C">
        <w:rPr>
          <w:rFonts w:ascii="Times New Roman" w:eastAsia="Times New Roman" w:hAnsi="Times New Roman" w:cs="Times New Roman"/>
          <w:sz w:val="24"/>
          <w:szCs w:val="24"/>
        </w:rPr>
        <w:t xml:space="preserve">In this </w:t>
      </w:r>
      <w:r w:rsidR="0035011B">
        <w:rPr>
          <w:rFonts w:ascii="Times New Roman" w:eastAsia="Times New Roman" w:hAnsi="Times New Roman" w:cs="Times New Roman"/>
          <w:sz w:val="24"/>
          <w:szCs w:val="24"/>
        </w:rPr>
        <w:t>experiment</w:t>
      </w:r>
      <w:r w:rsidRPr="0084391C">
        <w:rPr>
          <w:rFonts w:ascii="Times New Roman" w:eastAsia="Times New Roman" w:hAnsi="Times New Roman" w:cs="Times New Roman"/>
          <w:sz w:val="24"/>
          <w:szCs w:val="24"/>
        </w:rPr>
        <w:t xml:space="preserve">, </w:t>
      </w:r>
      <w:r w:rsidR="006D5CE4">
        <w:rPr>
          <w:rFonts w:ascii="Times New Roman" w:eastAsia="Times New Roman" w:hAnsi="Times New Roman" w:cs="Times New Roman"/>
          <w:sz w:val="24"/>
          <w:szCs w:val="24"/>
        </w:rPr>
        <w:t>Madagascar Hissing C</w:t>
      </w:r>
      <w:r w:rsidRPr="0084391C">
        <w:rPr>
          <w:rFonts w:ascii="Times New Roman" w:eastAsia="Times New Roman" w:hAnsi="Times New Roman" w:cs="Times New Roman"/>
          <w:sz w:val="24"/>
          <w:szCs w:val="24"/>
        </w:rPr>
        <w:t>ockroaches (</w:t>
      </w:r>
      <w:proofErr w:type="spellStart"/>
      <w:r w:rsidRPr="0084391C">
        <w:rPr>
          <w:rFonts w:ascii="Times New Roman" w:eastAsia="Times New Roman" w:hAnsi="Times New Roman" w:cs="Times New Roman"/>
          <w:i/>
          <w:iCs/>
          <w:color w:val="222222"/>
          <w:sz w:val="24"/>
          <w:szCs w:val="24"/>
          <w:lang w:val="en-US"/>
        </w:rPr>
        <w:t>Gromphadorhina</w:t>
      </w:r>
      <w:proofErr w:type="spellEnd"/>
      <w:r w:rsidRPr="0084391C">
        <w:rPr>
          <w:rFonts w:ascii="Times New Roman" w:eastAsia="Times New Roman" w:hAnsi="Times New Roman" w:cs="Times New Roman"/>
          <w:i/>
          <w:iCs/>
          <w:color w:val="222222"/>
          <w:sz w:val="24"/>
          <w:szCs w:val="24"/>
          <w:lang w:val="en-US"/>
        </w:rPr>
        <w:t xml:space="preserve"> </w:t>
      </w:r>
      <w:proofErr w:type="spellStart"/>
      <w:r w:rsidRPr="0084391C">
        <w:rPr>
          <w:rFonts w:ascii="Times New Roman" w:eastAsia="Times New Roman" w:hAnsi="Times New Roman" w:cs="Times New Roman"/>
          <w:i/>
          <w:iCs/>
          <w:color w:val="222222"/>
          <w:sz w:val="24"/>
          <w:szCs w:val="24"/>
          <w:lang w:val="en-US"/>
        </w:rPr>
        <w:t>portentosa</w:t>
      </w:r>
      <w:proofErr w:type="spellEnd"/>
      <w:r w:rsidRPr="0084391C">
        <w:rPr>
          <w:rFonts w:ascii="Times New Roman" w:eastAsia="Times New Roman" w:hAnsi="Times New Roman" w:cs="Times New Roman"/>
          <w:sz w:val="24"/>
          <w:szCs w:val="24"/>
        </w:rPr>
        <w:t>) were used as the animal model for the discovery of the relationship between the diet and metabolic rate.</w:t>
      </w:r>
      <w:r w:rsidR="00966148">
        <w:rPr>
          <w:rFonts w:ascii="Times New Roman" w:eastAsia="Times New Roman" w:hAnsi="Times New Roman" w:cs="Times New Roman"/>
          <w:sz w:val="24"/>
          <w:szCs w:val="24"/>
        </w:rPr>
        <w:t xml:space="preserve"> Since cockroaches are heterothermic ectotherms, th</w:t>
      </w:r>
      <w:bookmarkStart w:id="0" w:name="_GoBack"/>
      <w:bookmarkEnd w:id="0"/>
      <w:r w:rsidR="00966148">
        <w:rPr>
          <w:rFonts w:ascii="Times New Roman" w:eastAsia="Times New Roman" w:hAnsi="Times New Roman" w:cs="Times New Roman"/>
          <w:sz w:val="24"/>
          <w:szCs w:val="24"/>
        </w:rPr>
        <w:t xml:space="preserve">eir body temperature changes along with </w:t>
      </w:r>
      <w:r w:rsidR="00966148">
        <w:rPr>
          <w:rFonts w:ascii="Times New Roman" w:eastAsia="Times New Roman" w:hAnsi="Times New Roman" w:cs="Times New Roman"/>
          <w:sz w:val="24"/>
          <w:szCs w:val="24"/>
        </w:rPr>
        <w:lastRenderedPageBreak/>
        <w:t xml:space="preserve">the environmental temperature and their metabolic rate rises with the environmental temperature up until their optimal temperature and dropped after that. </w:t>
      </w:r>
      <w:r w:rsidR="0035011B">
        <w:rPr>
          <w:rFonts w:ascii="Times New Roman" w:eastAsia="Times New Roman" w:hAnsi="Times New Roman" w:cs="Times New Roman"/>
          <w:sz w:val="24"/>
          <w:szCs w:val="24"/>
        </w:rPr>
        <w:t>In a previous study, patients that were given green tea three meals a day had a significant increase in energy expenditure than that of the patients given placebo, and this indicated that the green tea promoted the fat oxidation (Graham, 1992).</w:t>
      </w:r>
      <w:r w:rsidR="00FC43AE">
        <w:rPr>
          <w:rFonts w:ascii="Times New Roman" w:eastAsia="Times New Roman" w:hAnsi="Times New Roman" w:cs="Times New Roman"/>
          <w:sz w:val="24"/>
          <w:szCs w:val="24"/>
        </w:rPr>
        <w:t xml:space="preserve"> Most studies on the effects of catechins on metabolism were all on endotherms, so the observations on ectotherms is necessary. In this experiment, the effects of green tea on the metabolism on ectotherms will be observed using cockroaches. A total of </w:t>
      </w:r>
      <w:r w:rsidR="00F57829">
        <w:rPr>
          <w:rFonts w:ascii="Times New Roman" w:eastAsia="Times New Roman" w:hAnsi="Times New Roman" w:cs="Times New Roman"/>
          <w:sz w:val="24"/>
          <w:szCs w:val="24"/>
        </w:rPr>
        <w:t>18</w:t>
      </w:r>
      <w:r w:rsidR="00FC43AE">
        <w:rPr>
          <w:rFonts w:ascii="Times New Roman" w:eastAsia="Times New Roman" w:hAnsi="Times New Roman" w:cs="Times New Roman"/>
          <w:sz w:val="24"/>
          <w:szCs w:val="24"/>
        </w:rPr>
        <w:t xml:space="preserve"> cockroaches will be randomly selected and divided evenly into two groups – one group will be fed with dried roach food and fresh lettuce, one group will be fed with dried roach food mixed with dried green tea and fresh lettuce.</w:t>
      </w:r>
      <w:r w:rsidR="00F57829">
        <w:rPr>
          <w:rFonts w:ascii="Times New Roman" w:eastAsia="Times New Roman" w:hAnsi="Times New Roman" w:cs="Times New Roman"/>
          <w:sz w:val="24"/>
          <w:szCs w:val="24"/>
        </w:rPr>
        <w:t xml:space="preserve"> The oxygen consumption will be measured as a representation of metabolic rate. This experiment will be conducted at three different temperatures (</w:t>
      </w:r>
      <w:r w:rsidR="00F57829">
        <w:rPr>
          <w:rFonts w:ascii="Times New Roman" w:eastAsia="Times New Roman" w:hAnsi="Times New Roman" w:cs="Times New Roman"/>
          <w:sz w:val="24"/>
          <w:szCs w:val="24"/>
        </w:rPr>
        <w:t xml:space="preserve">15 </w:t>
      </w:r>
      <w:r w:rsidR="00F57829">
        <w:rPr>
          <w:rFonts w:ascii="Times New Roman" w:eastAsia="Times New Roman" w:hAnsi="Times New Roman" w:cs="Times New Roman"/>
          <w:sz w:val="24"/>
          <w:szCs w:val="24"/>
        </w:rPr>
        <w:sym w:font="Symbol" w:char="F0B0"/>
      </w:r>
      <w:r w:rsidR="00F57829">
        <w:rPr>
          <w:rFonts w:ascii="Times New Roman" w:eastAsia="Times New Roman" w:hAnsi="Times New Roman" w:cs="Times New Roman"/>
          <w:sz w:val="24"/>
          <w:szCs w:val="24"/>
        </w:rPr>
        <w:t xml:space="preserve">C, 23 </w:t>
      </w:r>
      <w:r w:rsidR="00F57829">
        <w:rPr>
          <w:rFonts w:ascii="Times New Roman" w:eastAsia="Times New Roman" w:hAnsi="Times New Roman" w:cs="Times New Roman"/>
          <w:sz w:val="24"/>
          <w:szCs w:val="24"/>
        </w:rPr>
        <w:sym w:font="Symbol" w:char="F0B0"/>
      </w:r>
      <w:r w:rsidR="00F57829">
        <w:rPr>
          <w:rFonts w:ascii="Times New Roman" w:eastAsia="Times New Roman" w:hAnsi="Times New Roman" w:cs="Times New Roman"/>
          <w:sz w:val="24"/>
          <w:szCs w:val="24"/>
        </w:rPr>
        <w:t xml:space="preserve">C, and 30 </w:t>
      </w:r>
      <w:r w:rsidR="00F57829">
        <w:rPr>
          <w:rFonts w:ascii="Times New Roman" w:eastAsia="Times New Roman" w:hAnsi="Times New Roman" w:cs="Times New Roman"/>
          <w:sz w:val="24"/>
          <w:szCs w:val="24"/>
        </w:rPr>
        <w:sym w:font="Symbol" w:char="F0B0"/>
      </w:r>
      <w:r w:rsidR="00F57829">
        <w:rPr>
          <w:rFonts w:ascii="Times New Roman" w:eastAsia="Times New Roman" w:hAnsi="Times New Roman" w:cs="Times New Roman"/>
          <w:sz w:val="24"/>
          <w:szCs w:val="24"/>
        </w:rPr>
        <w:t>C</w:t>
      </w:r>
      <w:r w:rsidR="00F57829">
        <w:rPr>
          <w:rFonts w:ascii="Times New Roman" w:eastAsia="Times New Roman" w:hAnsi="Times New Roman" w:cs="Times New Roman"/>
          <w:sz w:val="24"/>
          <w:szCs w:val="24"/>
        </w:rPr>
        <w:t xml:space="preserve">). </w:t>
      </w:r>
      <w:r w:rsidR="0035011B">
        <w:rPr>
          <w:rFonts w:ascii="Times New Roman" w:eastAsia="Times New Roman" w:hAnsi="Times New Roman" w:cs="Times New Roman"/>
          <w:sz w:val="24"/>
          <w:szCs w:val="24"/>
        </w:rPr>
        <w:t xml:space="preserve">For this experiment, I hypothesize that the cockroaches that were on a green tea diet would have a higher average metabolic rate than those that were on a regular diet. </w:t>
      </w:r>
    </w:p>
    <w:p w:rsidR="0035011B" w:rsidRDefault="0035011B" w:rsidP="0035011B">
      <w:pPr>
        <w:spacing w:line="480" w:lineRule="auto"/>
        <w:rPr>
          <w:rFonts w:ascii="Times New Roman" w:eastAsia="Times New Roman" w:hAnsi="Times New Roman" w:cs="Times New Roman"/>
          <w:sz w:val="24"/>
          <w:szCs w:val="24"/>
        </w:rPr>
      </w:pPr>
    </w:p>
    <w:p w:rsidR="0035011B" w:rsidRPr="00B82ACE" w:rsidRDefault="0035011B" w:rsidP="0035011B">
      <w:pPr>
        <w:spacing w:line="480" w:lineRule="auto"/>
        <w:rPr>
          <w:rFonts w:ascii="Times New Roman" w:eastAsia="Times New Roman" w:hAnsi="Times New Roman" w:cs="Times New Roman"/>
          <w:b/>
          <w:sz w:val="24"/>
          <w:szCs w:val="24"/>
        </w:rPr>
      </w:pPr>
      <w:r w:rsidRPr="00B82ACE">
        <w:rPr>
          <w:rFonts w:ascii="Times New Roman" w:eastAsia="Times New Roman" w:hAnsi="Times New Roman" w:cs="Times New Roman"/>
          <w:b/>
          <w:sz w:val="24"/>
          <w:szCs w:val="24"/>
        </w:rPr>
        <w:t>Results</w:t>
      </w:r>
    </w:p>
    <w:p w:rsidR="00E461EF" w:rsidRDefault="00C84BD2" w:rsidP="0035011B">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82ACE">
        <w:rPr>
          <w:rFonts w:ascii="Times New Roman" w:eastAsia="Times New Roman" w:hAnsi="Times New Roman" w:cs="Times New Roman"/>
          <w:sz w:val="24"/>
          <w:szCs w:val="24"/>
        </w:rPr>
        <w:t xml:space="preserve"> In the bar graph that concluded the average V</w:t>
      </w:r>
      <w:r w:rsidR="00B82ACE">
        <w:rPr>
          <w:rFonts w:ascii="Times New Roman" w:eastAsia="Times New Roman" w:hAnsi="Times New Roman" w:cs="Times New Roman"/>
          <w:sz w:val="24"/>
          <w:szCs w:val="24"/>
          <w:vertAlign w:val="subscript"/>
        </w:rPr>
        <w:t>O2</w:t>
      </w:r>
      <w:r w:rsidR="00B82ACE">
        <w:rPr>
          <w:rFonts w:ascii="Times New Roman" w:eastAsia="Times New Roman" w:hAnsi="Times New Roman" w:cs="Times New Roman"/>
          <w:sz w:val="24"/>
          <w:szCs w:val="24"/>
        </w:rPr>
        <w:t xml:space="preserve"> of the cockro</w:t>
      </w:r>
      <w:r w:rsidR="00F01AB5">
        <w:rPr>
          <w:rFonts w:ascii="Times New Roman" w:eastAsia="Times New Roman" w:hAnsi="Times New Roman" w:cs="Times New Roman"/>
          <w:sz w:val="24"/>
          <w:szCs w:val="24"/>
        </w:rPr>
        <w:t>aches at different temperatures, the average V</w:t>
      </w:r>
      <w:r w:rsidR="00F01AB5">
        <w:rPr>
          <w:rFonts w:ascii="Times New Roman" w:eastAsia="Times New Roman" w:hAnsi="Times New Roman" w:cs="Times New Roman"/>
          <w:sz w:val="24"/>
          <w:szCs w:val="24"/>
          <w:vertAlign w:val="subscript"/>
        </w:rPr>
        <w:t>O2</w:t>
      </w:r>
      <w:r w:rsidR="00F01AB5">
        <w:rPr>
          <w:rFonts w:ascii="Times New Roman" w:eastAsia="Times New Roman" w:hAnsi="Times New Roman" w:cs="Times New Roman"/>
          <w:sz w:val="24"/>
          <w:szCs w:val="24"/>
        </w:rPr>
        <w:t xml:space="preserve"> of the </w:t>
      </w:r>
      <w:r w:rsidR="0039206A">
        <w:rPr>
          <w:rFonts w:ascii="Times New Roman" w:eastAsia="Times New Roman" w:hAnsi="Times New Roman" w:cs="Times New Roman"/>
          <w:sz w:val="24"/>
          <w:szCs w:val="24"/>
        </w:rPr>
        <w:t>g</w:t>
      </w:r>
      <w:r w:rsidR="00F01AB5">
        <w:rPr>
          <w:rFonts w:ascii="Times New Roman" w:eastAsia="Times New Roman" w:hAnsi="Times New Roman" w:cs="Times New Roman"/>
          <w:sz w:val="24"/>
          <w:szCs w:val="24"/>
        </w:rPr>
        <w:t xml:space="preserve">reen tea cockroaches were </w:t>
      </w:r>
      <w:r w:rsidR="00F57829">
        <w:rPr>
          <w:rFonts w:ascii="Times New Roman" w:eastAsia="Times New Roman" w:hAnsi="Times New Roman" w:cs="Times New Roman"/>
          <w:sz w:val="24"/>
          <w:szCs w:val="24"/>
        </w:rPr>
        <w:t>not different</w:t>
      </w:r>
      <w:r w:rsidR="00F01AB5">
        <w:rPr>
          <w:rFonts w:ascii="Times New Roman" w:eastAsia="Times New Roman" w:hAnsi="Times New Roman" w:cs="Times New Roman"/>
          <w:sz w:val="24"/>
          <w:szCs w:val="24"/>
        </w:rPr>
        <w:t xml:space="preserve"> than that of the </w:t>
      </w:r>
      <w:r w:rsidR="00953794">
        <w:rPr>
          <w:rFonts w:ascii="Times New Roman" w:eastAsia="Times New Roman" w:hAnsi="Times New Roman" w:cs="Times New Roman"/>
          <w:sz w:val="24"/>
          <w:szCs w:val="24"/>
        </w:rPr>
        <w:t>control cockroaches (Fig.</w:t>
      </w:r>
      <w:r w:rsidR="0039206A">
        <w:rPr>
          <w:rFonts w:ascii="Times New Roman" w:eastAsia="Times New Roman" w:hAnsi="Times New Roman" w:cs="Times New Roman"/>
          <w:sz w:val="24"/>
          <w:szCs w:val="24"/>
        </w:rPr>
        <w:t xml:space="preserve"> 1). Within the control and green tea groups, there was a general trend of increasing V</w:t>
      </w:r>
      <w:r w:rsidR="0039206A">
        <w:rPr>
          <w:rFonts w:ascii="Times New Roman" w:eastAsia="Times New Roman" w:hAnsi="Times New Roman" w:cs="Times New Roman"/>
          <w:sz w:val="24"/>
          <w:szCs w:val="24"/>
          <w:vertAlign w:val="subscript"/>
        </w:rPr>
        <w:t>O2</w:t>
      </w:r>
      <w:r w:rsidR="0039206A">
        <w:rPr>
          <w:rFonts w:ascii="Times New Roman" w:eastAsia="Times New Roman" w:hAnsi="Times New Roman" w:cs="Times New Roman"/>
          <w:sz w:val="24"/>
          <w:szCs w:val="24"/>
        </w:rPr>
        <w:t xml:space="preserve"> as the environmental temperature increases. When analyzing, the data from</w:t>
      </w:r>
      <w:r w:rsidR="00E609BC">
        <w:rPr>
          <w:rFonts w:ascii="Times New Roman" w:eastAsia="Times New Roman" w:hAnsi="Times New Roman" w:cs="Times New Roman"/>
          <w:sz w:val="24"/>
          <w:szCs w:val="24"/>
        </w:rPr>
        <w:t xml:space="preserve"> last</w:t>
      </w:r>
      <w:r w:rsidR="0039206A">
        <w:rPr>
          <w:rFonts w:ascii="Times New Roman" w:eastAsia="Times New Roman" w:hAnsi="Times New Roman" w:cs="Times New Roman"/>
          <w:sz w:val="24"/>
          <w:szCs w:val="24"/>
        </w:rPr>
        <w:t xml:space="preserve"> year was also included</w:t>
      </w:r>
      <w:r w:rsidR="00E609BC">
        <w:rPr>
          <w:rFonts w:ascii="Times New Roman" w:eastAsia="Times New Roman" w:hAnsi="Times New Roman" w:cs="Times New Roman"/>
          <w:sz w:val="24"/>
          <w:szCs w:val="24"/>
        </w:rPr>
        <w:t xml:space="preserve"> (4 more groups of each condition)</w:t>
      </w:r>
      <w:r w:rsidR="0039206A">
        <w:rPr>
          <w:rFonts w:ascii="Times New Roman" w:eastAsia="Times New Roman" w:hAnsi="Times New Roman" w:cs="Times New Roman"/>
          <w:sz w:val="24"/>
          <w:szCs w:val="24"/>
        </w:rPr>
        <w:t>.</w:t>
      </w:r>
      <w:r w:rsidR="00F57829">
        <w:rPr>
          <w:rFonts w:ascii="Times New Roman" w:eastAsia="Times New Roman" w:hAnsi="Times New Roman" w:cs="Times New Roman"/>
          <w:sz w:val="24"/>
          <w:szCs w:val="24"/>
        </w:rPr>
        <w:t xml:space="preserve"> The p-values between the two groups at all three temperatures were greater than 0.05.</w:t>
      </w:r>
    </w:p>
    <w:p w:rsidR="00935A5A" w:rsidRDefault="00EB4DEB" w:rsidP="00EB4DEB">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59264" behindDoc="0" locked="0" layoutInCell="1" allowOverlap="1">
                <wp:simplePos x="0" y="0"/>
                <wp:positionH relativeFrom="column">
                  <wp:posOffset>813916</wp:posOffset>
                </wp:positionH>
                <wp:positionV relativeFrom="paragraph">
                  <wp:posOffset>3135085</wp:posOffset>
                </wp:positionV>
                <wp:extent cx="4582049" cy="733529"/>
                <wp:effectExtent l="0" t="0" r="0" b="0"/>
                <wp:wrapNone/>
                <wp:docPr id="3" name="Text Box 3"/>
                <wp:cNvGraphicFramePr/>
                <a:graphic xmlns:a="http://schemas.openxmlformats.org/drawingml/2006/main">
                  <a:graphicData uri="http://schemas.microsoft.com/office/word/2010/wordprocessingShape">
                    <wps:wsp>
                      <wps:cNvSpPr txBox="1"/>
                      <wps:spPr>
                        <a:xfrm>
                          <a:off x="0" y="0"/>
                          <a:ext cx="4582049" cy="733529"/>
                        </a:xfrm>
                        <a:prstGeom prst="rect">
                          <a:avLst/>
                        </a:prstGeom>
                        <a:noFill/>
                        <a:ln w="6350">
                          <a:noFill/>
                        </a:ln>
                      </wps:spPr>
                      <wps:txbx>
                        <w:txbxContent>
                          <w:p w:rsidR="00E461EF" w:rsidRDefault="00E609BC" w:rsidP="00E609BC">
                            <w:pPr>
                              <w:spacing w:line="240" w:lineRule="auto"/>
                              <w:rPr>
                                <w:rFonts w:ascii="Times New Roman" w:eastAsia="Times New Roman" w:hAnsi="Times New Roman" w:cs="Times New Roman"/>
                                <w:b/>
                                <w:sz w:val="20"/>
                                <w:szCs w:val="20"/>
                              </w:rPr>
                            </w:pPr>
                            <w:r w:rsidRPr="00E461EF">
                              <w:rPr>
                                <w:rFonts w:ascii="Times New Roman" w:hAnsi="Times New Roman" w:cs="Times New Roman"/>
                                <w:b/>
                                <w:sz w:val="20"/>
                                <w:szCs w:val="20"/>
                                <w:lang w:val="en-US"/>
                              </w:rPr>
                              <w:t xml:space="preserve">Fig. 1. </w:t>
                            </w:r>
                            <w:r w:rsidR="00EB4DEB">
                              <w:rPr>
                                <w:rFonts w:ascii="Times New Roman" w:hAnsi="Times New Roman" w:cs="Times New Roman"/>
                                <w:b/>
                                <w:sz w:val="20"/>
                                <w:szCs w:val="20"/>
                                <w:lang w:val="en-US"/>
                              </w:rPr>
                              <w:t>Comparison of a</w:t>
                            </w:r>
                            <w:r w:rsidRPr="00E461EF">
                              <w:rPr>
                                <w:rFonts w:ascii="Times New Roman" w:hAnsi="Times New Roman" w:cs="Times New Roman"/>
                                <w:b/>
                                <w:sz w:val="20"/>
                                <w:szCs w:val="20"/>
                                <w:lang w:val="en-US"/>
                              </w:rPr>
                              <w:t xml:space="preserve">verage </w:t>
                            </w:r>
                            <w:r w:rsidRPr="00E461EF">
                              <w:rPr>
                                <w:rFonts w:ascii="Times New Roman" w:eastAsia="Times New Roman" w:hAnsi="Times New Roman" w:cs="Times New Roman"/>
                                <w:b/>
                                <w:sz w:val="20"/>
                                <w:szCs w:val="20"/>
                              </w:rPr>
                              <w:t>V</w:t>
                            </w:r>
                            <w:r w:rsidRPr="00E461EF">
                              <w:rPr>
                                <w:rFonts w:ascii="Times New Roman" w:eastAsia="Times New Roman" w:hAnsi="Times New Roman" w:cs="Times New Roman"/>
                                <w:b/>
                                <w:sz w:val="20"/>
                                <w:szCs w:val="20"/>
                                <w:vertAlign w:val="subscript"/>
                              </w:rPr>
                              <w:t>O2</w:t>
                            </w:r>
                            <w:r w:rsidRPr="00E461EF">
                              <w:rPr>
                                <w:rFonts w:ascii="Times New Roman" w:eastAsia="Times New Roman" w:hAnsi="Times New Roman" w:cs="Times New Roman"/>
                                <w:b/>
                                <w:sz w:val="20"/>
                                <w:szCs w:val="20"/>
                              </w:rPr>
                              <w:t xml:space="preserve"> of the cockroaches</w:t>
                            </w:r>
                            <w:r w:rsidR="00E461EF" w:rsidRPr="00E461EF">
                              <w:rPr>
                                <w:rFonts w:ascii="Times New Roman" w:eastAsia="Times New Roman" w:hAnsi="Times New Roman" w:cs="Times New Roman"/>
                                <w:b/>
                                <w:sz w:val="20"/>
                                <w:szCs w:val="20"/>
                              </w:rPr>
                              <w:t xml:space="preserve"> at different temperatures</w:t>
                            </w:r>
                            <w:r w:rsidRPr="00E461EF">
                              <w:rPr>
                                <w:rFonts w:ascii="Times New Roman" w:eastAsia="Times New Roman" w:hAnsi="Times New Roman" w:cs="Times New Roman"/>
                                <w:b/>
                                <w:sz w:val="20"/>
                                <w:szCs w:val="20"/>
                              </w:rPr>
                              <w:t xml:space="preserve">. </w:t>
                            </w:r>
                          </w:p>
                          <w:p w:rsidR="00E609BC" w:rsidRDefault="00772302" w:rsidP="00E609BC">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P-value (</w:t>
                            </w:r>
                            <w:r>
                              <w:rPr>
                                <w:rFonts w:ascii="Times New Roman" w:eastAsia="Times New Roman" w:hAnsi="Times New Roman" w:cs="Times New Roman"/>
                                <w:sz w:val="20"/>
                                <w:szCs w:val="20"/>
                              </w:rPr>
                              <w:t>15</w:t>
                            </w:r>
                            <w:r w:rsidRPr="00772302">
                              <w:rPr>
                                <w:rFonts w:ascii="Times New Roman" w:eastAsia="Times New Roman" w:hAnsi="Times New Roman" w:cs="Times New Roman"/>
                                <w:sz w:val="20"/>
                                <w:szCs w:val="24"/>
                              </w:rPr>
                              <w:sym w:font="Symbol" w:char="F0B0"/>
                            </w:r>
                            <w:r w:rsidRPr="00772302">
                              <w:rPr>
                                <w:rFonts w:ascii="Times New Roman" w:eastAsia="Times New Roman" w:hAnsi="Times New Roman" w:cs="Times New Roman"/>
                                <w:sz w:val="20"/>
                                <w:szCs w:val="24"/>
                              </w:rPr>
                              <w:t>C</w:t>
                            </w:r>
                            <w:r>
                              <w:rPr>
                                <w:rFonts w:ascii="Times New Roman" w:eastAsia="Times New Roman" w:hAnsi="Times New Roman" w:cs="Times New Roman"/>
                                <w:sz w:val="20"/>
                                <w:szCs w:val="20"/>
                              </w:rPr>
                              <w:t xml:space="preserve">) = 0.43; </w:t>
                            </w:r>
                            <w:r>
                              <w:rPr>
                                <w:rFonts w:ascii="Times New Roman" w:eastAsia="Times New Roman" w:hAnsi="Times New Roman" w:cs="Times New Roman"/>
                                <w:sz w:val="20"/>
                                <w:szCs w:val="20"/>
                              </w:rPr>
                              <w:t>p-value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23</w:t>
                            </w:r>
                            <w:r w:rsidRPr="00772302">
                              <w:rPr>
                                <w:rFonts w:ascii="Times New Roman" w:eastAsia="Times New Roman" w:hAnsi="Times New Roman" w:cs="Times New Roman"/>
                                <w:sz w:val="20"/>
                                <w:szCs w:val="24"/>
                              </w:rPr>
                              <w:sym w:font="Symbol" w:char="F0B0"/>
                            </w:r>
                            <w:r w:rsidRPr="00772302">
                              <w:rPr>
                                <w:rFonts w:ascii="Times New Roman" w:eastAsia="Times New Roman" w:hAnsi="Times New Roman" w:cs="Times New Roman"/>
                                <w:sz w:val="20"/>
                                <w:szCs w:val="24"/>
                              </w:rPr>
                              <w:t>C</w:t>
                            </w:r>
                            <w:r>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0.54;</w:t>
                            </w:r>
                            <w:r>
                              <w:rPr>
                                <w:rFonts w:ascii="Times New Roman" w:eastAsia="Times New Roman" w:hAnsi="Times New Roman" w:cs="Times New Roman"/>
                                <w:sz w:val="20"/>
                                <w:szCs w:val="20"/>
                              </w:rPr>
                              <w:t xml:space="preserve"> p-value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30</w:t>
                            </w:r>
                            <w:r w:rsidRPr="00772302">
                              <w:rPr>
                                <w:rFonts w:ascii="Times New Roman" w:eastAsia="Times New Roman" w:hAnsi="Times New Roman" w:cs="Times New Roman"/>
                                <w:sz w:val="20"/>
                                <w:szCs w:val="24"/>
                              </w:rPr>
                              <w:sym w:font="Symbol" w:char="F0B0"/>
                            </w:r>
                            <w:r w:rsidRPr="00772302">
                              <w:rPr>
                                <w:rFonts w:ascii="Times New Roman" w:eastAsia="Times New Roman" w:hAnsi="Times New Roman" w:cs="Times New Roman"/>
                                <w:sz w:val="20"/>
                                <w:szCs w:val="24"/>
                              </w:rPr>
                              <w:t>C</w:t>
                            </w:r>
                            <w:r>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0.78.</w:t>
                            </w:r>
                            <w:r>
                              <w:rPr>
                                <w:rFonts w:ascii="Times New Roman" w:eastAsia="Times New Roman" w:hAnsi="Times New Roman" w:cs="Times New Roman"/>
                                <w:sz w:val="20"/>
                                <w:szCs w:val="20"/>
                              </w:rPr>
                              <w:t xml:space="preserve"> </w:t>
                            </w:r>
                            <w:r w:rsidR="000849B9">
                              <w:rPr>
                                <w:rFonts w:ascii="Times New Roman" w:eastAsia="Times New Roman" w:hAnsi="Times New Roman" w:cs="Times New Roman"/>
                                <w:sz w:val="20"/>
                                <w:szCs w:val="20"/>
                              </w:rPr>
                              <w:t>n=</w:t>
                            </w:r>
                            <w:r>
                              <w:rPr>
                                <w:rFonts w:ascii="Times New Roman" w:eastAsia="Times New Roman" w:hAnsi="Times New Roman" w:cs="Times New Roman"/>
                                <w:sz w:val="20"/>
                                <w:szCs w:val="20"/>
                              </w:rPr>
                              <w:t>6</w:t>
                            </w:r>
                          </w:p>
                          <w:p w:rsidR="007C16C7" w:rsidRPr="00E609BC" w:rsidRDefault="007C16C7" w:rsidP="00E609BC">
                            <w:pPr>
                              <w:spacing w:line="240" w:lineRule="auto"/>
                              <w:rPr>
                                <w:rFonts w:ascii="Times New Roman" w:hAnsi="Times New Roman" w:cs="Times New Roman"/>
                                <w:sz w:val="20"/>
                                <w:szCs w:val="20"/>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4.1pt;margin-top:246.85pt;width:360.8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" filled="f" stroked="f" strokeweight=".5pt">
                <v:textbox>
                  <w:txbxContent>
                    <w:p w:rsidR="00E461EF" w:rsidRDefault="00E609BC" w:rsidP="00E609BC">
                      <w:pPr>
                        <w:spacing w:line="240" w:lineRule="auto"/>
                        <w:rPr>
                          <w:rFonts w:ascii="Times New Roman" w:eastAsia="Times New Roman" w:hAnsi="Times New Roman" w:cs="Times New Roman"/>
                          <w:b/>
                          <w:sz w:val="20"/>
                          <w:szCs w:val="20"/>
                        </w:rPr>
                      </w:pPr>
                      <w:r w:rsidRPr="00E461EF">
                        <w:rPr>
                          <w:rFonts w:ascii="Times New Roman" w:hAnsi="Times New Roman" w:cs="Times New Roman"/>
                          <w:b/>
                          <w:sz w:val="20"/>
                          <w:szCs w:val="20"/>
                          <w:lang w:val="en-US"/>
                        </w:rPr>
                        <w:t xml:space="preserve">Fig. 1. </w:t>
                      </w:r>
                      <w:r w:rsidR="00EB4DEB">
                        <w:rPr>
                          <w:rFonts w:ascii="Times New Roman" w:hAnsi="Times New Roman" w:cs="Times New Roman"/>
                          <w:b/>
                          <w:sz w:val="20"/>
                          <w:szCs w:val="20"/>
                          <w:lang w:val="en-US"/>
                        </w:rPr>
                        <w:t>Comparison of a</w:t>
                      </w:r>
                      <w:r w:rsidRPr="00E461EF">
                        <w:rPr>
                          <w:rFonts w:ascii="Times New Roman" w:hAnsi="Times New Roman" w:cs="Times New Roman"/>
                          <w:b/>
                          <w:sz w:val="20"/>
                          <w:szCs w:val="20"/>
                          <w:lang w:val="en-US"/>
                        </w:rPr>
                        <w:t xml:space="preserve">verage </w:t>
                      </w:r>
                      <w:r w:rsidRPr="00E461EF">
                        <w:rPr>
                          <w:rFonts w:ascii="Times New Roman" w:eastAsia="Times New Roman" w:hAnsi="Times New Roman" w:cs="Times New Roman"/>
                          <w:b/>
                          <w:sz w:val="20"/>
                          <w:szCs w:val="20"/>
                        </w:rPr>
                        <w:t>V</w:t>
                      </w:r>
                      <w:r w:rsidRPr="00E461EF">
                        <w:rPr>
                          <w:rFonts w:ascii="Times New Roman" w:eastAsia="Times New Roman" w:hAnsi="Times New Roman" w:cs="Times New Roman"/>
                          <w:b/>
                          <w:sz w:val="20"/>
                          <w:szCs w:val="20"/>
                          <w:vertAlign w:val="subscript"/>
                        </w:rPr>
                        <w:t>O2</w:t>
                      </w:r>
                      <w:r w:rsidRPr="00E461EF">
                        <w:rPr>
                          <w:rFonts w:ascii="Times New Roman" w:eastAsia="Times New Roman" w:hAnsi="Times New Roman" w:cs="Times New Roman"/>
                          <w:b/>
                          <w:sz w:val="20"/>
                          <w:szCs w:val="20"/>
                        </w:rPr>
                        <w:t xml:space="preserve"> of the cockroaches</w:t>
                      </w:r>
                      <w:r w:rsidR="00E461EF" w:rsidRPr="00E461EF">
                        <w:rPr>
                          <w:rFonts w:ascii="Times New Roman" w:eastAsia="Times New Roman" w:hAnsi="Times New Roman" w:cs="Times New Roman"/>
                          <w:b/>
                          <w:sz w:val="20"/>
                          <w:szCs w:val="20"/>
                        </w:rPr>
                        <w:t xml:space="preserve"> at different temperatures</w:t>
                      </w:r>
                      <w:r w:rsidRPr="00E461EF">
                        <w:rPr>
                          <w:rFonts w:ascii="Times New Roman" w:eastAsia="Times New Roman" w:hAnsi="Times New Roman" w:cs="Times New Roman"/>
                          <w:b/>
                          <w:sz w:val="20"/>
                          <w:szCs w:val="20"/>
                        </w:rPr>
                        <w:t xml:space="preserve">. </w:t>
                      </w:r>
                    </w:p>
                    <w:p w:rsidR="00E609BC" w:rsidRDefault="00772302" w:rsidP="00E609BC">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P-value (</w:t>
                      </w:r>
                      <w:r>
                        <w:rPr>
                          <w:rFonts w:ascii="Times New Roman" w:eastAsia="Times New Roman" w:hAnsi="Times New Roman" w:cs="Times New Roman"/>
                          <w:sz w:val="20"/>
                          <w:szCs w:val="20"/>
                        </w:rPr>
                        <w:t>15</w:t>
                      </w:r>
                      <w:r w:rsidRPr="00772302">
                        <w:rPr>
                          <w:rFonts w:ascii="Times New Roman" w:eastAsia="Times New Roman" w:hAnsi="Times New Roman" w:cs="Times New Roman"/>
                          <w:sz w:val="20"/>
                          <w:szCs w:val="24"/>
                        </w:rPr>
                        <w:sym w:font="Symbol" w:char="F0B0"/>
                      </w:r>
                      <w:r w:rsidRPr="00772302">
                        <w:rPr>
                          <w:rFonts w:ascii="Times New Roman" w:eastAsia="Times New Roman" w:hAnsi="Times New Roman" w:cs="Times New Roman"/>
                          <w:sz w:val="20"/>
                          <w:szCs w:val="24"/>
                        </w:rPr>
                        <w:t>C</w:t>
                      </w:r>
                      <w:r>
                        <w:rPr>
                          <w:rFonts w:ascii="Times New Roman" w:eastAsia="Times New Roman" w:hAnsi="Times New Roman" w:cs="Times New Roman"/>
                          <w:sz w:val="20"/>
                          <w:szCs w:val="20"/>
                        </w:rPr>
                        <w:t xml:space="preserve">) = 0.43; </w:t>
                      </w:r>
                      <w:r>
                        <w:rPr>
                          <w:rFonts w:ascii="Times New Roman" w:eastAsia="Times New Roman" w:hAnsi="Times New Roman" w:cs="Times New Roman"/>
                          <w:sz w:val="20"/>
                          <w:szCs w:val="20"/>
                        </w:rPr>
                        <w:t>p-value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23</w:t>
                      </w:r>
                      <w:r w:rsidRPr="00772302">
                        <w:rPr>
                          <w:rFonts w:ascii="Times New Roman" w:eastAsia="Times New Roman" w:hAnsi="Times New Roman" w:cs="Times New Roman"/>
                          <w:sz w:val="20"/>
                          <w:szCs w:val="24"/>
                        </w:rPr>
                        <w:sym w:font="Symbol" w:char="F0B0"/>
                      </w:r>
                      <w:r w:rsidRPr="00772302">
                        <w:rPr>
                          <w:rFonts w:ascii="Times New Roman" w:eastAsia="Times New Roman" w:hAnsi="Times New Roman" w:cs="Times New Roman"/>
                          <w:sz w:val="20"/>
                          <w:szCs w:val="24"/>
                        </w:rPr>
                        <w:t>C</w:t>
                      </w:r>
                      <w:r>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0.54;</w:t>
                      </w:r>
                      <w:r>
                        <w:rPr>
                          <w:rFonts w:ascii="Times New Roman" w:eastAsia="Times New Roman" w:hAnsi="Times New Roman" w:cs="Times New Roman"/>
                          <w:sz w:val="20"/>
                          <w:szCs w:val="20"/>
                        </w:rPr>
                        <w:t xml:space="preserve"> p-value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30</w:t>
                      </w:r>
                      <w:r w:rsidRPr="00772302">
                        <w:rPr>
                          <w:rFonts w:ascii="Times New Roman" w:eastAsia="Times New Roman" w:hAnsi="Times New Roman" w:cs="Times New Roman"/>
                          <w:sz w:val="20"/>
                          <w:szCs w:val="24"/>
                        </w:rPr>
                        <w:sym w:font="Symbol" w:char="F0B0"/>
                      </w:r>
                      <w:r w:rsidRPr="00772302">
                        <w:rPr>
                          <w:rFonts w:ascii="Times New Roman" w:eastAsia="Times New Roman" w:hAnsi="Times New Roman" w:cs="Times New Roman"/>
                          <w:sz w:val="20"/>
                          <w:szCs w:val="24"/>
                        </w:rPr>
                        <w:t>C</w:t>
                      </w:r>
                      <w:r>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0.78.</w:t>
                      </w:r>
                      <w:r>
                        <w:rPr>
                          <w:rFonts w:ascii="Times New Roman" w:eastAsia="Times New Roman" w:hAnsi="Times New Roman" w:cs="Times New Roman"/>
                          <w:sz w:val="20"/>
                          <w:szCs w:val="20"/>
                        </w:rPr>
                        <w:t xml:space="preserve"> </w:t>
                      </w:r>
                      <w:r w:rsidR="000849B9">
                        <w:rPr>
                          <w:rFonts w:ascii="Times New Roman" w:eastAsia="Times New Roman" w:hAnsi="Times New Roman" w:cs="Times New Roman"/>
                          <w:sz w:val="20"/>
                          <w:szCs w:val="20"/>
                        </w:rPr>
                        <w:t>n=</w:t>
                      </w:r>
                      <w:r>
                        <w:rPr>
                          <w:rFonts w:ascii="Times New Roman" w:eastAsia="Times New Roman" w:hAnsi="Times New Roman" w:cs="Times New Roman"/>
                          <w:sz w:val="20"/>
                          <w:szCs w:val="20"/>
                        </w:rPr>
                        <w:t>6</w:t>
                      </w:r>
                    </w:p>
                    <w:p w:rsidR="007C16C7" w:rsidRPr="00E609BC" w:rsidRDefault="007C16C7" w:rsidP="00E609BC">
                      <w:pPr>
                        <w:spacing w:line="240" w:lineRule="auto"/>
                        <w:rPr>
                          <w:rFonts w:ascii="Times New Roman" w:hAnsi="Times New Roman" w:cs="Times New Roman"/>
                          <w:sz w:val="20"/>
                          <w:szCs w:val="20"/>
                          <w:lang w:val="en-US"/>
                        </w:rPr>
                      </w:pPr>
                    </w:p>
                  </w:txbxContent>
                </v:textbox>
              </v:shape>
            </w:pict>
          </mc:Fallback>
        </mc:AlternateContent>
      </w:r>
      <w:r>
        <w:rPr>
          <w:noProof/>
        </w:rPr>
        <w:drawing>
          <wp:inline distT="0" distB="0" distL="0" distR="0" wp14:anchorId="6EC16079" wp14:editId="6D7078A8">
            <wp:extent cx="4210259" cy="3136760"/>
            <wp:effectExtent l="0" t="0" r="6350" b="13335"/>
            <wp:docPr id="6" name="Chart 6">
              <a:extLst xmlns:a="http://schemas.openxmlformats.org/drawingml/2006/main">
                <a:ext uri="{FF2B5EF4-FFF2-40B4-BE49-F238E27FC236}">
                  <a16:creationId xmlns:a16="http://schemas.microsoft.com/office/drawing/2014/main" id="{41EA2CDC-335D-1D48-A650-BE99AC2562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35A5A" w:rsidRDefault="00935A5A" w:rsidP="0084391C">
      <w:pPr>
        <w:spacing w:line="480" w:lineRule="auto"/>
        <w:rPr>
          <w:rFonts w:ascii="Times New Roman" w:eastAsia="Times New Roman" w:hAnsi="Times New Roman" w:cs="Times New Roman"/>
          <w:sz w:val="24"/>
          <w:szCs w:val="24"/>
        </w:rPr>
      </w:pPr>
    </w:p>
    <w:p w:rsidR="00935A5A" w:rsidRDefault="00935A5A" w:rsidP="0084391C">
      <w:pPr>
        <w:spacing w:line="480" w:lineRule="auto"/>
        <w:rPr>
          <w:rFonts w:ascii="Times New Roman" w:eastAsia="Times New Roman" w:hAnsi="Times New Roman" w:cs="Times New Roman"/>
          <w:sz w:val="24"/>
          <w:szCs w:val="24"/>
        </w:rPr>
      </w:pPr>
    </w:p>
    <w:p w:rsidR="00935A5A" w:rsidRPr="00E461EF" w:rsidRDefault="00E461EF" w:rsidP="0084391C">
      <w:pPr>
        <w:spacing w:line="480" w:lineRule="auto"/>
        <w:rPr>
          <w:rFonts w:ascii="Times New Roman" w:eastAsia="Times New Roman" w:hAnsi="Times New Roman" w:cs="Times New Roman"/>
          <w:b/>
          <w:sz w:val="24"/>
          <w:szCs w:val="24"/>
        </w:rPr>
      </w:pPr>
      <w:r w:rsidRPr="00E461EF">
        <w:rPr>
          <w:rFonts w:ascii="Times New Roman" w:eastAsia="Times New Roman" w:hAnsi="Times New Roman" w:cs="Times New Roman"/>
          <w:b/>
          <w:sz w:val="24"/>
          <w:szCs w:val="24"/>
        </w:rPr>
        <w:t>Discussion</w:t>
      </w:r>
    </w:p>
    <w:p w:rsidR="00F57829" w:rsidRDefault="00E461EF" w:rsidP="0084391C">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0849B9">
        <w:rPr>
          <w:rFonts w:ascii="Times New Roman" w:eastAsia="Times New Roman" w:hAnsi="Times New Roman" w:cs="Times New Roman"/>
          <w:sz w:val="24"/>
          <w:szCs w:val="24"/>
        </w:rPr>
        <w:t xml:space="preserve">Since cockroaches are heterothermic ectotherm, their metabolic rate will increase along with the increasing environmental temperature up until their optimal temperature, and then decrease after that. Their optimal temperature is 32 to 35 </w:t>
      </w:r>
      <w:r w:rsidR="000849B9">
        <w:rPr>
          <w:rFonts w:ascii="Times New Roman" w:eastAsia="Times New Roman" w:hAnsi="Times New Roman" w:cs="Times New Roman"/>
          <w:sz w:val="24"/>
          <w:szCs w:val="24"/>
        </w:rPr>
        <w:sym w:font="Symbol" w:char="F0B0"/>
      </w:r>
      <w:r w:rsidR="000849B9">
        <w:rPr>
          <w:rFonts w:ascii="Times New Roman" w:eastAsia="Times New Roman" w:hAnsi="Times New Roman" w:cs="Times New Roman"/>
          <w:sz w:val="24"/>
          <w:szCs w:val="24"/>
        </w:rPr>
        <w:t>C, the increasing trend of  the average V</w:t>
      </w:r>
      <w:r w:rsidR="000849B9">
        <w:rPr>
          <w:rFonts w:ascii="Times New Roman" w:eastAsia="Times New Roman" w:hAnsi="Times New Roman" w:cs="Times New Roman"/>
          <w:sz w:val="24"/>
          <w:szCs w:val="24"/>
          <w:vertAlign w:val="subscript"/>
        </w:rPr>
        <w:t>O2</w:t>
      </w:r>
      <w:r w:rsidR="000849B9">
        <w:rPr>
          <w:rFonts w:ascii="Times New Roman" w:eastAsia="Times New Roman" w:hAnsi="Times New Roman" w:cs="Times New Roman"/>
          <w:sz w:val="24"/>
          <w:szCs w:val="24"/>
        </w:rPr>
        <w:t xml:space="preserve"> in our experiment did not show the decreasing trend because we did not reach their optimal temperature yet. </w:t>
      </w:r>
      <w:r>
        <w:rPr>
          <w:rFonts w:ascii="Times New Roman" w:eastAsia="Times New Roman" w:hAnsi="Times New Roman" w:cs="Times New Roman"/>
          <w:sz w:val="24"/>
          <w:szCs w:val="24"/>
        </w:rPr>
        <w:t>The average V</w:t>
      </w:r>
      <w:r>
        <w:rPr>
          <w:rFonts w:ascii="Times New Roman" w:eastAsia="Times New Roman" w:hAnsi="Times New Roman" w:cs="Times New Roman"/>
          <w:sz w:val="24"/>
          <w:szCs w:val="24"/>
          <w:vertAlign w:val="subscript"/>
        </w:rPr>
        <w:t>O2</w:t>
      </w:r>
      <w:r>
        <w:rPr>
          <w:rFonts w:ascii="Times New Roman" w:eastAsia="Times New Roman" w:hAnsi="Times New Roman" w:cs="Times New Roman"/>
          <w:sz w:val="24"/>
          <w:szCs w:val="24"/>
        </w:rPr>
        <w:t xml:space="preserve"> of the green tea roaches was</w:t>
      </w:r>
      <w:r w:rsidR="00F57829">
        <w:rPr>
          <w:rFonts w:ascii="Times New Roman" w:eastAsia="Times New Roman" w:hAnsi="Times New Roman" w:cs="Times New Roman"/>
          <w:sz w:val="24"/>
          <w:szCs w:val="24"/>
        </w:rPr>
        <w:t xml:space="preserve"> not different</w:t>
      </w:r>
      <w:r>
        <w:rPr>
          <w:rFonts w:ascii="Times New Roman" w:eastAsia="Times New Roman" w:hAnsi="Times New Roman" w:cs="Times New Roman"/>
          <w:sz w:val="24"/>
          <w:szCs w:val="24"/>
        </w:rPr>
        <w:t xml:space="preserve"> than that of the control roaches at</w:t>
      </w:r>
      <w:r w:rsidR="00F57829">
        <w:rPr>
          <w:rFonts w:ascii="Times New Roman" w:eastAsia="Times New Roman" w:hAnsi="Times New Roman" w:cs="Times New Roman"/>
          <w:sz w:val="24"/>
          <w:szCs w:val="24"/>
        </w:rPr>
        <w:t xml:space="preserve"> all</w:t>
      </w:r>
      <w:r>
        <w:rPr>
          <w:rFonts w:ascii="Times New Roman" w:eastAsia="Times New Roman" w:hAnsi="Times New Roman" w:cs="Times New Roman"/>
          <w:sz w:val="24"/>
          <w:szCs w:val="24"/>
        </w:rPr>
        <w:t xml:space="preserve"> th</w:t>
      </w:r>
      <w:r w:rsidR="00F57829">
        <w:rPr>
          <w:rFonts w:ascii="Times New Roman" w:eastAsia="Times New Roman" w:hAnsi="Times New Roman" w:cs="Times New Roman"/>
          <w:sz w:val="24"/>
          <w:szCs w:val="24"/>
        </w:rPr>
        <w:t>re</w:t>
      </w:r>
      <w:r>
        <w:rPr>
          <w:rFonts w:ascii="Times New Roman" w:eastAsia="Times New Roman" w:hAnsi="Times New Roman" w:cs="Times New Roman"/>
          <w:sz w:val="24"/>
          <w:szCs w:val="24"/>
        </w:rPr>
        <w:t>e temperature</w:t>
      </w:r>
      <w:r w:rsidR="00F57829">
        <w:rPr>
          <w:rFonts w:ascii="Times New Roman" w:eastAsia="Times New Roman" w:hAnsi="Times New Roman" w:cs="Times New Roman"/>
          <w:sz w:val="24"/>
          <w:szCs w:val="24"/>
        </w:rPr>
        <w:t xml:space="preserve"> because all the p-values were greater than 0.05 which indicated the difference was not significant</w:t>
      </w:r>
      <w:r>
        <w:rPr>
          <w:rFonts w:ascii="Times New Roman" w:eastAsia="Times New Roman" w:hAnsi="Times New Roman" w:cs="Times New Roman"/>
          <w:sz w:val="24"/>
          <w:szCs w:val="24"/>
        </w:rPr>
        <w:t xml:space="preserve">. </w:t>
      </w:r>
      <w:r w:rsidR="00F57829">
        <w:rPr>
          <w:rFonts w:ascii="Times New Roman" w:eastAsia="Times New Roman" w:hAnsi="Times New Roman" w:cs="Times New Roman"/>
          <w:sz w:val="24"/>
          <w:szCs w:val="24"/>
        </w:rPr>
        <w:t xml:space="preserve">Therefore, the hypothesis of green tea roaches would have higher metabolic rate than control roaches was not supported. </w:t>
      </w:r>
    </w:p>
    <w:p w:rsidR="00F57829" w:rsidRDefault="00E461EF" w:rsidP="00213D41">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main difference between the two roaches was the diet that they were fed. The experiment group had </w:t>
      </w:r>
      <w:r w:rsidR="005078A0">
        <w:rPr>
          <w:rFonts w:ascii="Times New Roman" w:eastAsia="Times New Roman" w:hAnsi="Times New Roman" w:cs="Times New Roman"/>
          <w:sz w:val="24"/>
          <w:szCs w:val="24"/>
        </w:rPr>
        <w:t xml:space="preserve">some green tea leaves instead of the dried roach food, so there might be a difference when they were digesting the green tea leaves, and that was when their metabolism </w:t>
      </w:r>
      <w:r w:rsidR="005078A0">
        <w:rPr>
          <w:rFonts w:ascii="Times New Roman" w:eastAsia="Times New Roman" w:hAnsi="Times New Roman" w:cs="Times New Roman"/>
          <w:sz w:val="24"/>
          <w:szCs w:val="24"/>
        </w:rPr>
        <w:lastRenderedPageBreak/>
        <w:t xml:space="preserve">changed. </w:t>
      </w:r>
      <w:r w:rsidR="00076DC1">
        <w:rPr>
          <w:rFonts w:ascii="Times New Roman" w:eastAsia="Times New Roman" w:hAnsi="Times New Roman" w:cs="Times New Roman"/>
          <w:sz w:val="24"/>
          <w:szCs w:val="24"/>
        </w:rPr>
        <w:t xml:space="preserve">Catechins found in green tea can be </w:t>
      </w:r>
      <w:r w:rsidR="000849B9">
        <w:rPr>
          <w:rFonts w:ascii="Times New Roman" w:eastAsia="Times New Roman" w:hAnsi="Times New Roman" w:cs="Times New Roman"/>
          <w:sz w:val="24"/>
          <w:szCs w:val="24"/>
        </w:rPr>
        <w:t>metabolized</w:t>
      </w:r>
      <w:r w:rsidR="00076DC1">
        <w:rPr>
          <w:rFonts w:ascii="Times New Roman" w:eastAsia="Times New Roman" w:hAnsi="Times New Roman" w:cs="Times New Roman"/>
          <w:sz w:val="24"/>
          <w:szCs w:val="24"/>
        </w:rPr>
        <w:t xml:space="preserve"> rapidly after ingestion and therefore i</w:t>
      </w:r>
      <w:r w:rsidR="000849B9">
        <w:rPr>
          <w:rFonts w:ascii="Times New Roman" w:eastAsia="Times New Roman" w:hAnsi="Times New Roman" w:cs="Times New Roman"/>
          <w:sz w:val="24"/>
          <w:szCs w:val="24"/>
        </w:rPr>
        <w:t xml:space="preserve">ncrease the subjects’ metabolic rate </w:t>
      </w:r>
      <w:r w:rsidR="00076DC1">
        <w:rPr>
          <w:rFonts w:ascii="Times New Roman" w:eastAsia="Times New Roman" w:hAnsi="Times New Roman" w:cs="Times New Roman"/>
          <w:sz w:val="24"/>
          <w:szCs w:val="24"/>
        </w:rPr>
        <w:t>(Higdon, 2003)</w:t>
      </w:r>
      <w:r w:rsidR="000849B9">
        <w:rPr>
          <w:rFonts w:ascii="Times New Roman" w:eastAsia="Times New Roman" w:hAnsi="Times New Roman" w:cs="Times New Roman"/>
          <w:sz w:val="24"/>
          <w:szCs w:val="24"/>
        </w:rPr>
        <w:t>.</w:t>
      </w:r>
      <w:r w:rsidR="00213D41">
        <w:rPr>
          <w:rFonts w:ascii="Times New Roman" w:eastAsia="Times New Roman" w:hAnsi="Times New Roman" w:cs="Times New Roman"/>
          <w:sz w:val="24"/>
          <w:szCs w:val="24"/>
        </w:rPr>
        <w:t xml:space="preserve"> Therefore, there might be some errors happened in the data collecting. Since the roaches were only put in water bath for 60 or 90 minutes, leaving them in longer may help us collect the oxygen consumption data. Having more groups would also help decrease the random errors.</w:t>
      </w:r>
    </w:p>
    <w:p w:rsidR="000C18A0" w:rsidRDefault="000C18A0" w:rsidP="0084391C">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Previous studies suggested the lipid metabolism and the diversity of gut microbiota were both increased after the green tea ingestion (Wang, 2018). This proposed a possible experiment we could conduct on cockroaches, since mice are homeothermic endotherms and cockroaches are heterothermic ectotherms. There could be a difference between the two types of animals and cause a different result. </w:t>
      </w:r>
    </w:p>
    <w:p w:rsidR="00340686" w:rsidRDefault="00340686" w:rsidP="0084391C">
      <w:pPr>
        <w:spacing w:line="480" w:lineRule="auto"/>
        <w:rPr>
          <w:rFonts w:ascii="Times New Roman" w:eastAsia="Times New Roman" w:hAnsi="Times New Roman" w:cs="Times New Roman"/>
          <w:sz w:val="24"/>
          <w:szCs w:val="24"/>
        </w:rPr>
      </w:pPr>
    </w:p>
    <w:p w:rsidR="00340686" w:rsidRDefault="00340686">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35A5A" w:rsidRPr="00041618" w:rsidRDefault="00076DC1" w:rsidP="00340686">
      <w:pPr>
        <w:spacing w:line="480" w:lineRule="auto"/>
        <w:jc w:val="center"/>
        <w:rPr>
          <w:rFonts w:ascii="Times New Roman" w:eastAsia="Times New Roman" w:hAnsi="Times New Roman" w:cs="Times New Roman"/>
          <w:b/>
          <w:sz w:val="24"/>
          <w:szCs w:val="24"/>
        </w:rPr>
      </w:pPr>
      <w:r w:rsidRPr="00041618">
        <w:rPr>
          <w:rFonts w:ascii="Times New Roman" w:eastAsia="Times New Roman" w:hAnsi="Times New Roman" w:cs="Times New Roman"/>
          <w:b/>
          <w:sz w:val="24"/>
          <w:szCs w:val="24"/>
        </w:rPr>
        <w:lastRenderedPageBreak/>
        <w:t>Reference</w:t>
      </w:r>
    </w:p>
    <w:p w:rsidR="00935A5A" w:rsidRDefault="00076DC1" w:rsidP="0084391C">
      <w:pPr>
        <w:spacing w:line="480" w:lineRule="auto"/>
        <w:ind w:left="720" w:hanging="720"/>
        <w:rPr>
          <w:rFonts w:ascii="Times New Roman" w:eastAsia="Times New Roman" w:hAnsi="Times New Roman" w:cs="Times New Roman"/>
          <w:color w:val="2A2A2A"/>
          <w:sz w:val="24"/>
          <w:szCs w:val="24"/>
          <w:highlight w:val="white"/>
        </w:rPr>
      </w:pPr>
      <w:proofErr w:type="spellStart"/>
      <w:r>
        <w:rPr>
          <w:rFonts w:ascii="Times New Roman" w:eastAsia="Times New Roman" w:hAnsi="Times New Roman" w:cs="Times New Roman"/>
          <w:color w:val="2A2A2A"/>
          <w:sz w:val="24"/>
          <w:szCs w:val="24"/>
          <w:highlight w:val="white"/>
        </w:rPr>
        <w:t>Dulloo</w:t>
      </w:r>
      <w:proofErr w:type="spellEnd"/>
      <w:r>
        <w:rPr>
          <w:rFonts w:ascii="Times New Roman" w:eastAsia="Times New Roman" w:hAnsi="Times New Roman" w:cs="Times New Roman"/>
          <w:color w:val="2A2A2A"/>
          <w:sz w:val="24"/>
          <w:szCs w:val="24"/>
          <w:highlight w:val="white"/>
        </w:rPr>
        <w:t xml:space="preserve">, A. G., </w:t>
      </w:r>
      <w:proofErr w:type="spellStart"/>
      <w:r>
        <w:rPr>
          <w:rFonts w:ascii="Times New Roman" w:eastAsia="Times New Roman" w:hAnsi="Times New Roman" w:cs="Times New Roman"/>
          <w:color w:val="2A2A2A"/>
          <w:sz w:val="24"/>
          <w:szCs w:val="24"/>
          <w:highlight w:val="white"/>
        </w:rPr>
        <w:t>Duret</w:t>
      </w:r>
      <w:proofErr w:type="spellEnd"/>
      <w:r>
        <w:rPr>
          <w:rFonts w:ascii="Times New Roman" w:eastAsia="Times New Roman" w:hAnsi="Times New Roman" w:cs="Times New Roman"/>
          <w:color w:val="2A2A2A"/>
          <w:sz w:val="24"/>
          <w:szCs w:val="24"/>
          <w:highlight w:val="white"/>
        </w:rPr>
        <w:t xml:space="preserve">, C., Rohrer, D., </w:t>
      </w:r>
      <w:proofErr w:type="spellStart"/>
      <w:r>
        <w:rPr>
          <w:rFonts w:ascii="Times New Roman" w:eastAsia="Times New Roman" w:hAnsi="Times New Roman" w:cs="Times New Roman"/>
          <w:color w:val="2A2A2A"/>
          <w:sz w:val="24"/>
          <w:szCs w:val="24"/>
          <w:highlight w:val="white"/>
        </w:rPr>
        <w:t>Girardier</w:t>
      </w:r>
      <w:proofErr w:type="spellEnd"/>
      <w:r>
        <w:rPr>
          <w:rFonts w:ascii="Times New Roman" w:eastAsia="Times New Roman" w:hAnsi="Times New Roman" w:cs="Times New Roman"/>
          <w:color w:val="2A2A2A"/>
          <w:sz w:val="24"/>
          <w:szCs w:val="24"/>
          <w:highlight w:val="white"/>
        </w:rPr>
        <w:t xml:space="preserve">, L., </w:t>
      </w:r>
      <w:proofErr w:type="spellStart"/>
      <w:r>
        <w:rPr>
          <w:rFonts w:ascii="Times New Roman" w:eastAsia="Times New Roman" w:hAnsi="Times New Roman" w:cs="Times New Roman"/>
          <w:color w:val="2A2A2A"/>
          <w:sz w:val="24"/>
          <w:szCs w:val="24"/>
          <w:highlight w:val="white"/>
        </w:rPr>
        <w:t>Mensi</w:t>
      </w:r>
      <w:proofErr w:type="spellEnd"/>
      <w:r>
        <w:rPr>
          <w:rFonts w:ascii="Times New Roman" w:eastAsia="Times New Roman" w:hAnsi="Times New Roman" w:cs="Times New Roman"/>
          <w:color w:val="2A2A2A"/>
          <w:sz w:val="24"/>
          <w:szCs w:val="24"/>
          <w:highlight w:val="white"/>
        </w:rPr>
        <w:t xml:space="preserve">, N., </w:t>
      </w:r>
      <w:proofErr w:type="spellStart"/>
      <w:r>
        <w:rPr>
          <w:rFonts w:ascii="Times New Roman" w:eastAsia="Times New Roman" w:hAnsi="Times New Roman" w:cs="Times New Roman"/>
          <w:color w:val="2A2A2A"/>
          <w:sz w:val="24"/>
          <w:szCs w:val="24"/>
          <w:highlight w:val="white"/>
        </w:rPr>
        <w:t>Fathi</w:t>
      </w:r>
      <w:proofErr w:type="spellEnd"/>
      <w:r>
        <w:rPr>
          <w:rFonts w:ascii="Times New Roman" w:eastAsia="Times New Roman" w:hAnsi="Times New Roman" w:cs="Times New Roman"/>
          <w:color w:val="2A2A2A"/>
          <w:sz w:val="24"/>
          <w:szCs w:val="24"/>
          <w:highlight w:val="white"/>
        </w:rPr>
        <w:t xml:space="preserve">, M., </w:t>
      </w:r>
      <w:proofErr w:type="spellStart"/>
      <w:r>
        <w:rPr>
          <w:rFonts w:ascii="Times New Roman" w:eastAsia="Times New Roman" w:hAnsi="Times New Roman" w:cs="Times New Roman"/>
          <w:color w:val="2A2A2A"/>
          <w:sz w:val="24"/>
          <w:szCs w:val="24"/>
          <w:highlight w:val="white"/>
        </w:rPr>
        <w:t>Chantre</w:t>
      </w:r>
      <w:proofErr w:type="spellEnd"/>
      <w:r>
        <w:rPr>
          <w:rFonts w:ascii="Times New Roman" w:eastAsia="Times New Roman" w:hAnsi="Times New Roman" w:cs="Times New Roman"/>
          <w:color w:val="2A2A2A"/>
          <w:sz w:val="24"/>
          <w:szCs w:val="24"/>
          <w:highlight w:val="white"/>
        </w:rPr>
        <w:t xml:space="preserve">, P., </w:t>
      </w:r>
      <w:proofErr w:type="spellStart"/>
      <w:r>
        <w:rPr>
          <w:rFonts w:ascii="Times New Roman" w:eastAsia="Times New Roman" w:hAnsi="Times New Roman" w:cs="Times New Roman"/>
          <w:color w:val="2A2A2A"/>
          <w:sz w:val="24"/>
          <w:szCs w:val="24"/>
          <w:highlight w:val="white"/>
        </w:rPr>
        <w:t>Vandermander</w:t>
      </w:r>
      <w:proofErr w:type="spellEnd"/>
      <w:r>
        <w:rPr>
          <w:rFonts w:ascii="Times New Roman" w:eastAsia="Times New Roman" w:hAnsi="Times New Roman" w:cs="Times New Roman"/>
          <w:color w:val="2A2A2A"/>
          <w:sz w:val="24"/>
          <w:szCs w:val="24"/>
          <w:highlight w:val="white"/>
        </w:rPr>
        <w:t xml:space="preserve">, J. (1999). Efficacy of a Green Tea Extract Rich in Catechin Polyphenols and Caffeine in Increasing 24-h Energy Expenditure and Fat Oxidation in Humans. </w:t>
      </w:r>
      <w:r>
        <w:rPr>
          <w:rFonts w:ascii="Times New Roman" w:eastAsia="Times New Roman" w:hAnsi="Times New Roman" w:cs="Times New Roman"/>
          <w:i/>
          <w:color w:val="2A2A2A"/>
          <w:sz w:val="24"/>
          <w:szCs w:val="24"/>
          <w:highlight w:val="white"/>
        </w:rPr>
        <w:t>The American Journal of Clinical Nutrition</w:t>
      </w:r>
      <w:r>
        <w:rPr>
          <w:rFonts w:ascii="Times New Roman" w:eastAsia="Times New Roman" w:hAnsi="Times New Roman" w:cs="Times New Roman"/>
          <w:color w:val="2A2A2A"/>
          <w:sz w:val="24"/>
          <w:szCs w:val="24"/>
          <w:highlight w:val="white"/>
        </w:rPr>
        <w:t xml:space="preserve">, </w:t>
      </w:r>
      <w:r>
        <w:rPr>
          <w:rFonts w:ascii="Times New Roman" w:eastAsia="Times New Roman" w:hAnsi="Times New Roman" w:cs="Times New Roman"/>
          <w:i/>
          <w:color w:val="2A2A2A"/>
          <w:sz w:val="24"/>
          <w:szCs w:val="24"/>
          <w:highlight w:val="white"/>
        </w:rPr>
        <w:t>70</w:t>
      </w:r>
      <w:r>
        <w:rPr>
          <w:rFonts w:ascii="Times New Roman" w:eastAsia="Times New Roman" w:hAnsi="Times New Roman" w:cs="Times New Roman"/>
          <w:color w:val="2A2A2A"/>
          <w:sz w:val="24"/>
          <w:szCs w:val="24"/>
          <w:highlight w:val="white"/>
        </w:rPr>
        <w:t>(6), 1040–1045.</w:t>
      </w:r>
    </w:p>
    <w:p w:rsidR="00935A5A" w:rsidRDefault="00076DC1" w:rsidP="0084391C">
      <w:pPr>
        <w:spacing w:line="480" w:lineRule="auto"/>
        <w:ind w:left="720" w:hanging="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Graham, H. N. (1992). Green tea composition, consumption, and polyphenol chemistry. </w:t>
      </w:r>
      <w:r>
        <w:rPr>
          <w:rFonts w:ascii="Times New Roman" w:eastAsia="Times New Roman" w:hAnsi="Times New Roman" w:cs="Times New Roman"/>
          <w:i/>
          <w:color w:val="222222"/>
          <w:sz w:val="24"/>
          <w:szCs w:val="24"/>
          <w:highlight w:val="white"/>
        </w:rPr>
        <w:t>Preventive medicine</w:t>
      </w:r>
      <w:r>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i/>
          <w:color w:val="222222"/>
          <w:sz w:val="24"/>
          <w:szCs w:val="24"/>
          <w:highlight w:val="white"/>
        </w:rPr>
        <w:t>21</w:t>
      </w:r>
      <w:r>
        <w:rPr>
          <w:rFonts w:ascii="Times New Roman" w:eastAsia="Times New Roman" w:hAnsi="Times New Roman" w:cs="Times New Roman"/>
          <w:color w:val="222222"/>
          <w:sz w:val="24"/>
          <w:szCs w:val="24"/>
          <w:highlight w:val="white"/>
        </w:rPr>
        <w:t>(3), 334-350.</w:t>
      </w:r>
    </w:p>
    <w:p w:rsidR="00935A5A" w:rsidRDefault="00076DC1" w:rsidP="0084391C">
      <w:pPr>
        <w:spacing w:line="480" w:lineRule="auto"/>
        <w:ind w:left="720" w:hanging="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Higdon, J. V. &amp; Frei, B. (2003). Tea Catechins and Polyphenols: Health Effects, Metabolism, and Antioxidant Functions. </w:t>
      </w:r>
      <w:r>
        <w:rPr>
          <w:rFonts w:ascii="Times New Roman" w:eastAsia="Times New Roman" w:hAnsi="Times New Roman" w:cs="Times New Roman"/>
          <w:i/>
          <w:color w:val="222222"/>
          <w:sz w:val="24"/>
          <w:szCs w:val="24"/>
          <w:highlight w:val="white"/>
        </w:rPr>
        <w:t>Critical Reviews in Food Science and Nutrition, 43</w:t>
      </w:r>
      <w:r>
        <w:rPr>
          <w:rFonts w:ascii="Times New Roman" w:eastAsia="Times New Roman" w:hAnsi="Times New Roman" w:cs="Times New Roman"/>
          <w:color w:val="222222"/>
          <w:sz w:val="24"/>
          <w:szCs w:val="24"/>
          <w:highlight w:val="white"/>
        </w:rPr>
        <w:t>(1), 89-1433</w:t>
      </w:r>
    </w:p>
    <w:p w:rsidR="00935A5A" w:rsidRDefault="00076DC1" w:rsidP="0084391C">
      <w:pPr>
        <w:spacing w:line="480" w:lineRule="auto"/>
        <w:ind w:left="720" w:hanging="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Khan, N. &amp; </w:t>
      </w:r>
      <w:proofErr w:type="spellStart"/>
      <w:r>
        <w:rPr>
          <w:rFonts w:ascii="Times New Roman" w:eastAsia="Times New Roman" w:hAnsi="Times New Roman" w:cs="Times New Roman"/>
          <w:color w:val="222222"/>
          <w:sz w:val="24"/>
          <w:szCs w:val="24"/>
          <w:highlight w:val="white"/>
        </w:rPr>
        <w:t>Mukhrar</w:t>
      </w:r>
      <w:proofErr w:type="spellEnd"/>
      <w:r>
        <w:rPr>
          <w:rFonts w:ascii="Times New Roman" w:eastAsia="Times New Roman" w:hAnsi="Times New Roman" w:cs="Times New Roman"/>
          <w:color w:val="222222"/>
          <w:sz w:val="24"/>
          <w:szCs w:val="24"/>
          <w:highlight w:val="white"/>
        </w:rPr>
        <w:t>, H. (2007). Tea Polyphenols for Health Promotion.</w:t>
      </w:r>
      <w:r>
        <w:rPr>
          <w:rFonts w:ascii="Times New Roman" w:eastAsia="Times New Roman" w:hAnsi="Times New Roman" w:cs="Times New Roman"/>
          <w:i/>
          <w:color w:val="222222"/>
          <w:sz w:val="24"/>
          <w:szCs w:val="24"/>
          <w:highlight w:val="white"/>
        </w:rPr>
        <w:t xml:space="preserve"> Life Science, 81</w:t>
      </w:r>
      <w:r>
        <w:rPr>
          <w:rFonts w:ascii="Times New Roman" w:eastAsia="Times New Roman" w:hAnsi="Times New Roman" w:cs="Times New Roman"/>
          <w:color w:val="222222"/>
          <w:sz w:val="24"/>
          <w:szCs w:val="24"/>
          <w:highlight w:val="white"/>
        </w:rPr>
        <w:t>(7), 519-533.</w:t>
      </w:r>
    </w:p>
    <w:p w:rsidR="000C18A0" w:rsidRDefault="000C18A0" w:rsidP="0084391C">
      <w:pPr>
        <w:spacing w:line="480" w:lineRule="auto"/>
        <w:ind w:left="720" w:hanging="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Wang, L., Zeng, B., Liu, Z., Liao, Z., Zhong, Q., Gu, L., … Fang, X. (2018). Green Tea Polyphenols Modulate Colonic Microbiota Diversity and Lipid Metabolism in High-Fat Diet Treated HFA Mice. </w:t>
      </w:r>
      <w:r w:rsidRPr="000C18A0">
        <w:rPr>
          <w:rFonts w:ascii="Times New Roman" w:eastAsia="Times New Roman" w:hAnsi="Times New Roman" w:cs="Times New Roman"/>
          <w:i/>
          <w:color w:val="222222"/>
          <w:sz w:val="24"/>
          <w:szCs w:val="24"/>
          <w:highlight w:val="white"/>
        </w:rPr>
        <w:t>Journal of Food Science, 83</w:t>
      </w:r>
      <w:r>
        <w:rPr>
          <w:rFonts w:ascii="Times New Roman" w:eastAsia="Times New Roman" w:hAnsi="Times New Roman" w:cs="Times New Roman"/>
          <w:color w:val="222222"/>
          <w:sz w:val="24"/>
          <w:szCs w:val="24"/>
          <w:highlight w:val="white"/>
        </w:rPr>
        <w:t>(3), 864-873.</w:t>
      </w:r>
    </w:p>
    <w:p w:rsidR="00935A5A" w:rsidRDefault="00935A5A" w:rsidP="0084391C">
      <w:pPr>
        <w:spacing w:line="480" w:lineRule="auto"/>
        <w:rPr>
          <w:rFonts w:ascii="Times New Roman" w:eastAsia="Times New Roman" w:hAnsi="Times New Roman" w:cs="Times New Roman"/>
          <w:color w:val="222222"/>
          <w:sz w:val="24"/>
          <w:szCs w:val="24"/>
          <w:highlight w:val="white"/>
        </w:rPr>
      </w:pPr>
    </w:p>
    <w:p w:rsidR="00935A5A" w:rsidRDefault="00935A5A" w:rsidP="0084391C">
      <w:pPr>
        <w:spacing w:line="480" w:lineRule="auto"/>
        <w:rPr>
          <w:rFonts w:ascii="Times New Roman" w:eastAsia="Times New Roman" w:hAnsi="Times New Roman" w:cs="Times New Roman"/>
          <w:color w:val="222222"/>
          <w:sz w:val="24"/>
          <w:szCs w:val="24"/>
          <w:highlight w:val="white"/>
        </w:rPr>
      </w:pPr>
    </w:p>
    <w:sectPr w:rsidR="00935A5A">
      <w:footerReference w:type="even"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05B" w:rsidRDefault="0091505B" w:rsidP="004E48E9">
      <w:pPr>
        <w:spacing w:line="240" w:lineRule="auto"/>
      </w:pPr>
      <w:r>
        <w:separator/>
      </w:r>
    </w:p>
  </w:endnote>
  <w:endnote w:type="continuationSeparator" w:id="0">
    <w:p w:rsidR="0091505B" w:rsidRDefault="0091505B" w:rsidP="004E48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86927255"/>
      <w:docPartObj>
        <w:docPartGallery w:val="Page Numbers (Bottom of Page)"/>
        <w:docPartUnique/>
      </w:docPartObj>
    </w:sdtPr>
    <w:sdtEndPr>
      <w:rPr>
        <w:rStyle w:val="PageNumber"/>
      </w:rPr>
    </w:sdtEndPr>
    <w:sdtContent>
      <w:p w:rsidR="004E48E9" w:rsidRDefault="004E48E9" w:rsidP="008C60D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E48E9" w:rsidRDefault="004E48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imes New Roman" w:hAnsi="Times New Roman" w:cs="Times New Roman"/>
        <w:sz w:val="24"/>
        <w:szCs w:val="24"/>
      </w:rPr>
      <w:id w:val="1541022731"/>
      <w:docPartObj>
        <w:docPartGallery w:val="Page Numbers (Bottom of Page)"/>
        <w:docPartUnique/>
      </w:docPartObj>
    </w:sdtPr>
    <w:sdtEndPr>
      <w:rPr>
        <w:rStyle w:val="PageNumber"/>
      </w:rPr>
    </w:sdtEndPr>
    <w:sdtContent>
      <w:p w:rsidR="004E48E9" w:rsidRPr="004E48E9" w:rsidRDefault="004E48E9" w:rsidP="008C60D1">
        <w:pPr>
          <w:pStyle w:val="Footer"/>
          <w:framePr w:wrap="none" w:vAnchor="text" w:hAnchor="margin" w:xAlign="center" w:y="1"/>
          <w:rPr>
            <w:rStyle w:val="PageNumber"/>
            <w:rFonts w:ascii="Times New Roman" w:hAnsi="Times New Roman" w:cs="Times New Roman"/>
            <w:sz w:val="24"/>
            <w:szCs w:val="24"/>
          </w:rPr>
        </w:pPr>
        <w:r w:rsidRPr="004E48E9">
          <w:rPr>
            <w:rStyle w:val="PageNumber"/>
            <w:rFonts w:ascii="Times New Roman" w:hAnsi="Times New Roman" w:cs="Times New Roman"/>
            <w:sz w:val="24"/>
            <w:szCs w:val="24"/>
          </w:rPr>
          <w:fldChar w:fldCharType="begin"/>
        </w:r>
        <w:r w:rsidRPr="004E48E9">
          <w:rPr>
            <w:rStyle w:val="PageNumber"/>
            <w:rFonts w:ascii="Times New Roman" w:hAnsi="Times New Roman" w:cs="Times New Roman"/>
            <w:sz w:val="24"/>
            <w:szCs w:val="24"/>
          </w:rPr>
          <w:instrText xml:space="preserve"> PAGE </w:instrText>
        </w:r>
        <w:r w:rsidRPr="004E48E9">
          <w:rPr>
            <w:rStyle w:val="PageNumber"/>
            <w:rFonts w:ascii="Times New Roman" w:hAnsi="Times New Roman" w:cs="Times New Roman"/>
            <w:sz w:val="24"/>
            <w:szCs w:val="24"/>
          </w:rPr>
          <w:fldChar w:fldCharType="separate"/>
        </w:r>
        <w:r w:rsidRPr="004E48E9">
          <w:rPr>
            <w:rStyle w:val="PageNumber"/>
            <w:rFonts w:ascii="Times New Roman" w:hAnsi="Times New Roman" w:cs="Times New Roman"/>
            <w:noProof/>
            <w:sz w:val="24"/>
            <w:szCs w:val="24"/>
          </w:rPr>
          <w:t>1</w:t>
        </w:r>
        <w:r w:rsidRPr="004E48E9">
          <w:rPr>
            <w:rStyle w:val="PageNumber"/>
            <w:rFonts w:ascii="Times New Roman" w:hAnsi="Times New Roman" w:cs="Times New Roman"/>
            <w:sz w:val="24"/>
            <w:szCs w:val="24"/>
          </w:rPr>
          <w:fldChar w:fldCharType="end"/>
        </w:r>
      </w:p>
    </w:sdtContent>
  </w:sdt>
  <w:p w:rsidR="004E48E9" w:rsidRDefault="004E4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05B" w:rsidRDefault="0091505B" w:rsidP="004E48E9">
      <w:pPr>
        <w:spacing w:line="240" w:lineRule="auto"/>
      </w:pPr>
      <w:r>
        <w:separator/>
      </w:r>
    </w:p>
  </w:footnote>
  <w:footnote w:type="continuationSeparator" w:id="0">
    <w:p w:rsidR="0091505B" w:rsidRDefault="0091505B" w:rsidP="004E48E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935A5A"/>
    <w:rsid w:val="00041618"/>
    <w:rsid w:val="00076DC1"/>
    <w:rsid w:val="000849B9"/>
    <w:rsid w:val="000C18A0"/>
    <w:rsid w:val="00213D41"/>
    <w:rsid w:val="00340686"/>
    <w:rsid w:val="0035011B"/>
    <w:rsid w:val="0039206A"/>
    <w:rsid w:val="003C78BC"/>
    <w:rsid w:val="004E48E9"/>
    <w:rsid w:val="005078A0"/>
    <w:rsid w:val="006322DE"/>
    <w:rsid w:val="006D5CE4"/>
    <w:rsid w:val="00772302"/>
    <w:rsid w:val="007C16C7"/>
    <w:rsid w:val="0084391C"/>
    <w:rsid w:val="0091505B"/>
    <w:rsid w:val="00935A5A"/>
    <w:rsid w:val="00953794"/>
    <w:rsid w:val="00966148"/>
    <w:rsid w:val="009F6378"/>
    <w:rsid w:val="00A54BD7"/>
    <w:rsid w:val="00B82ACE"/>
    <w:rsid w:val="00C84BD2"/>
    <w:rsid w:val="00D5703C"/>
    <w:rsid w:val="00E461EF"/>
    <w:rsid w:val="00E609BC"/>
    <w:rsid w:val="00EB4DEB"/>
    <w:rsid w:val="00F01AB5"/>
    <w:rsid w:val="00F57829"/>
    <w:rsid w:val="00FC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59524"/>
  <w15:docId w15:val="{2A827469-541B-8544-8A77-21145D49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zh-CN"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4E48E9"/>
    <w:pPr>
      <w:tabs>
        <w:tab w:val="center" w:pos="4680"/>
        <w:tab w:val="right" w:pos="9360"/>
      </w:tabs>
      <w:spacing w:line="240" w:lineRule="auto"/>
    </w:pPr>
  </w:style>
  <w:style w:type="character" w:customStyle="1" w:styleId="HeaderChar">
    <w:name w:val="Header Char"/>
    <w:basedOn w:val="DefaultParagraphFont"/>
    <w:link w:val="Header"/>
    <w:uiPriority w:val="99"/>
    <w:rsid w:val="004E48E9"/>
  </w:style>
  <w:style w:type="paragraph" w:styleId="Footer">
    <w:name w:val="footer"/>
    <w:basedOn w:val="Normal"/>
    <w:link w:val="FooterChar"/>
    <w:uiPriority w:val="99"/>
    <w:unhideWhenUsed/>
    <w:rsid w:val="004E48E9"/>
    <w:pPr>
      <w:tabs>
        <w:tab w:val="center" w:pos="4680"/>
        <w:tab w:val="right" w:pos="9360"/>
      </w:tabs>
      <w:spacing w:line="240" w:lineRule="auto"/>
    </w:pPr>
  </w:style>
  <w:style w:type="character" w:customStyle="1" w:styleId="FooterChar">
    <w:name w:val="Footer Char"/>
    <w:basedOn w:val="DefaultParagraphFont"/>
    <w:link w:val="Footer"/>
    <w:uiPriority w:val="99"/>
    <w:rsid w:val="004E48E9"/>
  </w:style>
  <w:style w:type="character" w:styleId="PageNumber">
    <w:name w:val="page number"/>
    <w:basedOn w:val="DefaultParagraphFont"/>
    <w:uiPriority w:val="99"/>
    <w:semiHidden/>
    <w:unhideWhenUsed/>
    <w:rsid w:val="004E48E9"/>
  </w:style>
  <w:style w:type="paragraph" w:styleId="NormalWeb">
    <w:name w:val="Normal (Web)"/>
    <w:basedOn w:val="Normal"/>
    <w:uiPriority w:val="99"/>
    <w:semiHidden/>
    <w:unhideWhenUsed/>
    <w:rsid w:val="00FC43AE"/>
    <w:pPr>
      <w:spacing w:before="100" w:beforeAutospacing="1" w:after="100" w:afterAutospacing="1" w:line="240" w:lineRule="auto"/>
      <w:contextualSpacing w:val="0"/>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39012">
      <w:bodyDiv w:val="1"/>
      <w:marLeft w:val="0"/>
      <w:marRight w:val="0"/>
      <w:marTop w:val="0"/>
      <w:marBottom w:val="0"/>
      <w:divBdr>
        <w:top w:val="none" w:sz="0" w:space="0" w:color="auto"/>
        <w:left w:val="none" w:sz="0" w:space="0" w:color="auto"/>
        <w:bottom w:val="none" w:sz="0" w:space="0" w:color="auto"/>
        <w:right w:val="none" w:sz="0" w:space="0" w:color="auto"/>
      </w:divBdr>
    </w:div>
    <w:div w:id="373236878">
      <w:bodyDiv w:val="1"/>
      <w:marLeft w:val="0"/>
      <w:marRight w:val="0"/>
      <w:marTop w:val="0"/>
      <w:marBottom w:val="0"/>
      <w:divBdr>
        <w:top w:val="none" w:sz="0" w:space="0" w:color="auto"/>
        <w:left w:val="none" w:sz="0" w:space="0" w:color="auto"/>
        <w:bottom w:val="none" w:sz="0" w:space="0" w:color="auto"/>
        <w:right w:val="none" w:sz="0" w:space="0" w:color="auto"/>
      </w:divBdr>
      <w:divsChild>
        <w:div w:id="1146163448">
          <w:marLeft w:val="0"/>
          <w:marRight w:val="0"/>
          <w:marTop w:val="0"/>
          <w:marBottom w:val="0"/>
          <w:divBdr>
            <w:top w:val="none" w:sz="0" w:space="0" w:color="auto"/>
            <w:left w:val="none" w:sz="0" w:space="0" w:color="auto"/>
            <w:bottom w:val="none" w:sz="0" w:space="0" w:color="auto"/>
            <w:right w:val="none" w:sz="0" w:space="0" w:color="auto"/>
          </w:divBdr>
          <w:divsChild>
            <w:div w:id="455492418">
              <w:marLeft w:val="0"/>
              <w:marRight w:val="0"/>
              <w:marTop w:val="0"/>
              <w:marBottom w:val="0"/>
              <w:divBdr>
                <w:top w:val="none" w:sz="0" w:space="0" w:color="auto"/>
                <w:left w:val="none" w:sz="0" w:space="0" w:color="auto"/>
                <w:bottom w:val="none" w:sz="0" w:space="0" w:color="auto"/>
                <w:right w:val="none" w:sz="0" w:space="0" w:color="auto"/>
              </w:divBdr>
              <w:divsChild>
                <w:div w:id="171468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737516">
      <w:bodyDiv w:val="1"/>
      <w:marLeft w:val="0"/>
      <w:marRight w:val="0"/>
      <w:marTop w:val="0"/>
      <w:marBottom w:val="0"/>
      <w:divBdr>
        <w:top w:val="none" w:sz="0" w:space="0" w:color="auto"/>
        <w:left w:val="none" w:sz="0" w:space="0" w:color="auto"/>
        <w:bottom w:val="none" w:sz="0" w:space="0" w:color="auto"/>
        <w:right w:val="none" w:sz="0" w:space="0" w:color="auto"/>
      </w:divBdr>
      <w:divsChild>
        <w:div w:id="2036615343">
          <w:marLeft w:val="0"/>
          <w:marRight w:val="0"/>
          <w:marTop w:val="0"/>
          <w:marBottom w:val="0"/>
          <w:divBdr>
            <w:top w:val="none" w:sz="0" w:space="0" w:color="auto"/>
            <w:left w:val="none" w:sz="0" w:space="0" w:color="auto"/>
            <w:bottom w:val="none" w:sz="0" w:space="0" w:color="auto"/>
            <w:right w:val="none" w:sz="0" w:space="0" w:color="auto"/>
          </w:divBdr>
          <w:divsChild>
            <w:div w:id="1592933156">
              <w:marLeft w:val="0"/>
              <w:marRight w:val="0"/>
              <w:marTop w:val="0"/>
              <w:marBottom w:val="0"/>
              <w:divBdr>
                <w:top w:val="none" w:sz="0" w:space="0" w:color="auto"/>
                <w:left w:val="none" w:sz="0" w:space="0" w:color="auto"/>
                <w:bottom w:val="none" w:sz="0" w:space="0" w:color="auto"/>
                <w:right w:val="none" w:sz="0" w:space="0" w:color="auto"/>
              </w:divBdr>
              <w:divsChild>
                <w:div w:id="121558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Users/Qi/Desktop/Bio%20E112L/Week%202/E112L%20Metabolism%20Lab%20Roach%20Dat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sz="1400" b="0" i="0" baseline="0">
                <a:effectLst/>
              </a:rPr>
              <a:t>VO2 of Control Roach vs Green Tea Roach</a:t>
            </a:r>
            <a:endParaRPr lang="en-US" sz="1200">
              <a:effectLst/>
            </a:endParaRP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Sheet1!$F$44</c:f>
              <c:strCache>
                <c:ptCount val="1"/>
                <c:pt idx="0">
                  <c:v>Control Roach</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errBars>
            <c:errBarType val="both"/>
            <c:errValType val="cust"/>
            <c:noEndCap val="0"/>
            <c:plus>
              <c:numRef>
                <c:f>Sheet1!$F$40:$H$40</c:f>
                <c:numCache>
                  <c:formatCode>General</c:formatCode>
                  <c:ptCount val="3"/>
                  <c:pt idx="0">
                    <c:v>7.9035742700936055E-3</c:v>
                  </c:pt>
                  <c:pt idx="1">
                    <c:v>3.8055985384669498E-2</c:v>
                  </c:pt>
                  <c:pt idx="2">
                    <c:v>4.6203694138942708E-2</c:v>
                  </c:pt>
                </c:numCache>
              </c:numRef>
            </c:plus>
            <c:minus>
              <c:numRef>
                <c:f>Sheet1!$F$40:$H$40</c:f>
                <c:numCache>
                  <c:formatCode>General</c:formatCode>
                  <c:ptCount val="3"/>
                  <c:pt idx="0">
                    <c:v>7.9035742700936055E-3</c:v>
                  </c:pt>
                  <c:pt idx="1">
                    <c:v>3.8055985384669498E-2</c:v>
                  </c:pt>
                  <c:pt idx="2">
                    <c:v>4.6203694138942708E-2</c:v>
                  </c:pt>
                </c:numCache>
              </c:numRef>
            </c:minus>
            <c:spPr>
              <a:noFill/>
              <a:ln w="9525" cap="flat" cmpd="sng" algn="ctr">
                <a:solidFill>
                  <a:schemeClr val="tx1">
                    <a:lumMod val="65000"/>
                    <a:lumOff val="35000"/>
                  </a:schemeClr>
                </a:solidFill>
                <a:round/>
              </a:ln>
              <a:effectLst/>
            </c:spPr>
          </c:errBars>
          <c:cat>
            <c:numRef>
              <c:f>Sheet1!$J$32:$L$32</c:f>
              <c:numCache>
                <c:formatCode>General</c:formatCode>
                <c:ptCount val="3"/>
                <c:pt idx="0">
                  <c:v>15</c:v>
                </c:pt>
                <c:pt idx="1">
                  <c:v>23</c:v>
                </c:pt>
                <c:pt idx="2">
                  <c:v>30</c:v>
                </c:pt>
              </c:numCache>
            </c:numRef>
          </c:cat>
          <c:val>
            <c:numRef>
              <c:f>Sheet1!$G$44:$I$44</c:f>
              <c:numCache>
                <c:formatCode>General</c:formatCode>
                <c:ptCount val="3"/>
                <c:pt idx="0">
                  <c:v>7.3891498911479461E-2</c:v>
                </c:pt>
                <c:pt idx="1">
                  <c:v>0.13647832687515568</c:v>
                </c:pt>
                <c:pt idx="2">
                  <c:v>0.15765549265064369</c:v>
                </c:pt>
              </c:numCache>
            </c:numRef>
          </c:val>
          <c:extLst>
            <c:ext xmlns:c16="http://schemas.microsoft.com/office/drawing/2014/chart" uri="{C3380CC4-5D6E-409C-BE32-E72D297353CC}">
              <c16:uniqueId val="{00000000-A055-F74A-9B31-658CA18EBEA8}"/>
            </c:ext>
          </c:extLst>
        </c:ser>
        <c:ser>
          <c:idx val="1"/>
          <c:order val="1"/>
          <c:tx>
            <c:strRef>
              <c:f>Sheet1!$F$45</c:f>
              <c:strCache>
                <c:ptCount val="1"/>
                <c:pt idx="0">
                  <c:v>Green Tea Roach</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errBars>
            <c:errBarType val="both"/>
            <c:errValType val="cust"/>
            <c:noEndCap val="0"/>
            <c:plus>
              <c:numRef>
                <c:f>Sheet1!$J$40:$L$40</c:f>
                <c:numCache>
                  <c:formatCode>General</c:formatCode>
                  <c:ptCount val="3"/>
                  <c:pt idx="0">
                    <c:v>2.6713352571484057E-2</c:v>
                  </c:pt>
                  <c:pt idx="1">
                    <c:v>5.9285037918568234E-2</c:v>
                  </c:pt>
                  <c:pt idx="2">
                    <c:v>5.8325145687841855E-2</c:v>
                  </c:pt>
                </c:numCache>
              </c:numRef>
            </c:plus>
            <c:minus>
              <c:numRef>
                <c:f>Sheet1!$J$40:$L$40</c:f>
                <c:numCache>
                  <c:formatCode>General</c:formatCode>
                  <c:ptCount val="3"/>
                  <c:pt idx="0">
                    <c:v>2.6713352571484057E-2</c:v>
                  </c:pt>
                  <c:pt idx="1">
                    <c:v>5.9285037918568234E-2</c:v>
                  </c:pt>
                  <c:pt idx="2">
                    <c:v>5.8325145687841855E-2</c:v>
                  </c:pt>
                </c:numCache>
              </c:numRef>
            </c:minus>
            <c:spPr>
              <a:noFill/>
              <a:ln w="9525" cap="flat" cmpd="sng" algn="ctr">
                <a:solidFill>
                  <a:schemeClr val="tx1">
                    <a:lumMod val="65000"/>
                    <a:lumOff val="35000"/>
                  </a:schemeClr>
                </a:solidFill>
                <a:round/>
              </a:ln>
              <a:effectLst/>
            </c:spPr>
          </c:errBars>
          <c:cat>
            <c:numRef>
              <c:f>Sheet1!$J$32:$L$32</c:f>
              <c:numCache>
                <c:formatCode>General</c:formatCode>
                <c:ptCount val="3"/>
                <c:pt idx="0">
                  <c:v>15</c:v>
                </c:pt>
                <c:pt idx="1">
                  <c:v>23</c:v>
                </c:pt>
                <c:pt idx="2">
                  <c:v>30</c:v>
                </c:pt>
              </c:numCache>
            </c:numRef>
          </c:cat>
          <c:val>
            <c:numRef>
              <c:f>Sheet1!$G$45:$I$45</c:f>
              <c:numCache>
                <c:formatCode>General</c:formatCode>
                <c:ptCount val="3"/>
                <c:pt idx="0">
                  <c:v>8.3213856584692089E-2</c:v>
                </c:pt>
                <c:pt idx="1">
                  <c:v>0.15451114613165901</c:v>
                </c:pt>
                <c:pt idx="2">
                  <c:v>0.16623104089364643</c:v>
                </c:pt>
              </c:numCache>
            </c:numRef>
          </c:val>
          <c:extLst>
            <c:ext xmlns:c16="http://schemas.microsoft.com/office/drawing/2014/chart" uri="{C3380CC4-5D6E-409C-BE32-E72D297353CC}">
              <c16:uniqueId val="{00000001-A055-F74A-9B31-658CA18EBEA8}"/>
            </c:ext>
          </c:extLst>
        </c:ser>
        <c:dLbls>
          <c:showLegendKey val="0"/>
          <c:showVal val="0"/>
          <c:showCatName val="0"/>
          <c:showSerName val="0"/>
          <c:showPercent val="0"/>
          <c:showBubbleSize val="0"/>
        </c:dLbls>
        <c:gapWidth val="100"/>
        <c:overlap val="-24"/>
        <c:axId val="1684027199"/>
        <c:axId val="1590828383"/>
      </c:barChart>
      <c:catAx>
        <c:axId val="1684027199"/>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200" b="0" i="0" baseline="0">
                    <a:effectLst/>
                  </a:rPr>
                  <a:t>Temperature (°</a:t>
                </a:r>
                <a:r>
                  <a:rPr lang="en-US" sz="1200" b="1" i="0" baseline="0">
                    <a:effectLst/>
                  </a:rPr>
                  <a:t>C</a:t>
                </a:r>
                <a:r>
                  <a:rPr lang="en-US" sz="1200" b="0" i="0" baseline="0">
                    <a:effectLst/>
                  </a:rPr>
                  <a:t>)</a:t>
                </a:r>
                <a:endParaRPr lang="en-US" sz="1200">
                  <a:effectLst/>
                </a:endParaRP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90828383"/>
        <c:crosses val="autoZero"/>
        <c:auto val="1"/>
        <c:lblAlgn val="ctr"/>
        <c:lblOffset val="100"/>
        <c:noMultiLvlLbl val="0"/>
      </c:catAx>
      <c:valAx>
        <c:axId val="159082838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200" b="0" i="0" baseline="0">
                    <a:effectLst/>
                  </a:rPr>
                  <a:t>VO2 (mL O2/min) </a:t>
                </a:r>
                <a:endParaRPr lang="en-US" sz="1200">
                  <a:effectLst/>
                </a:endParaRP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8402719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5</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戴奇</cp:lastModifiedBy>
  <cp:revision>9</cp:revision>
  <dcterms:created xsi:type="dcterms:W3CDTF">2018-10-19T05:07:00Z</dcterms:created>
  <dcterms:modified xsi:type="dcterms:W3CDTF">2018-10-26T00:01:00Z</dcterms:modified>
</cp:coreProperties>
</file>